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60DD4" w14:textId="77777777" w:rsidR="00F42142" w:rsidRPr="001C2C6E" w:rsidRDefault="00F42142" w:rsidP="000F0C05">
      <w:pPr>
        <w:jc w:val="center"/>
        <w:rPr>
          <w:rFonts w:asciiTheme="majorHAnsi" w:eastAsia="Times New Roman" w:hAnsiTheme="majorHAnsi" w:cstheme="majorHAnsi"/>
          <w:b/>
          <w:bCs/>
        </w:rPr>
      </w:pPr>
      <w:bookmarkStart w:id="0" w:name="_Hlk105494029"/>
      <w:bookmarkStart w:id="1" w:name="OLE_LINK19"/>
      <w:r w:rsidRPr="001C2C6E">
        <w:rPr>
          <w:rFonts w:asciiTheme="majorHAnsi" w:eastAsia="Times New Roman" w:hAnsiTheme="majorHAnsi" w:cstheme="majorHAnsi"/>
          <w:b/>
          <w:bCs/>
        </w:rPr>
        <w:t>SOAH DOCKET NO.</w:t>
      </w:r>
      <w:bookmarkStart w:id="2" w:name="OLE_LINK9"/>
      <w:r w:rsidRPr="001C2C6E">
        <w:rPr>
          <w:rFonts w:asciiTheme="majorHAnsi" w:eastAsia="Times New Roman" w:hAnsiTheme="majorHAnsi" w:cstheme="majorHAnsi"/>
          <w:b/>
          <w:bCs/>
        </w:rPr>
        <w:t xml:space="preserve"> 473-24-06199</w:t>
      </w:r>
    </w:p>
    <w:bookmarkEnd w:id="2"/>
    <w:p w14:paraId="2CBD6E7C" w14:textId="77777777" w:rsidR="00F42142" w:rsidRPr="001C2C6E" w:rsidRDefault="00F42142" w:rsidP="000F0C05">
      <w:pPr>
        <w:jc w:val="center"/>
        <w:rPr>
          <w:rFonts w:asciiTheme="majorHAnsi" w:eastAsia="Times New Roman" w:hAnsiTheme="majorHAnsi" w:cstheme="majorHAnsi"/>
          <w:b/>
          <w:bCs/>
        </w:rPr>
      </w:pPr>
      <w:r w:rsidRPr="001C2C6E">
        <w:rPr>
          <w:rFonts w:asciiTheme="majorHAnsi" w:eastAsia="Times New Roman" w:hAnsiTheme="majorHAnsi" w:cstheme="majorHAnsi"/>
          <w:b/>
          <w:bCs/>
        </w:rPr>
        <w:t>PUC DOCKET NO. 55768</w:t>
      </w:r>
    </w:p>
    <w:p w14:paraId="7A44572C" w14:textId="77777777" w:rsidR="00F42142" w:rsidRPr="001C2C6E" w:rsidRDefault="00F42142" w:rsidP="001C2C6E">
      <w:pPr>
        <w:jc w:val="both"/>
        <w:rPr>
          <w:rFonts w:asciiTheme="majorHAnsi" w:eastAsia="Times New Roman" w:hAnsiTheme="majorHAnsi" w:cstheme="majorHAnsi"/>
          <w:b/>
          <w:bC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540"/>
        <w:gridCol w:w="4230"/>
      </w:tblGrid>
      <w:tr w:rsidR="00F42142" w:rsidRPr="001C2C6E" w14:paraId="19A7EF40" w14:textId="77777777" w:rsidTr="00F42142">
        <w:tc>
          <w:tcPr>
            <w:tcW w:w="4590" w:type="dxa"/>
            <w:hideMark/>
          </w:tcPr>
          <w:p w14:paraId="2AD121CE" w14:textId="77777777" w:rsidR="00F42142" w:rsidRPr="001C2C6E" w:rsidRDefault="00F42142" w:rsidP="000F0C05">
            <w:pPr>
              <w:rPr>
                <w:rFonts w:asciiTheme="majorHAnsi" w:hAnsiTheme="majorHAnsi" w:cstheme="majorHAnsi"/>
                <w:b/>
              </w:rPr>
            </w:pPr>
            <w:r w:rsidRPr="001C2C6E">
              <w:rPr>
                <w:rFonts w:asciiTheme="majorHAnsi" w:hAnsiTheme="majorHAnsi" w:cstheme="majorHAnsi"/>
                <w:b/>
              </w:rPr>
              <w:t>APPLICATION OF CENTERPOINT ENERGY HOUSTON ELECTRIC, LLC TO AMEND A CERTIFICATE OF CONVENIENCE AND NECESSITY FOR A PROPOSED 138 kV TRANSMISSION LINE WITHIN HARRIS AND MONTGOMERY COUNTIES</w:t>
            </w:r>
          </w:p>
        </w:tc>
        <w:tc>
          <w:tcPr>
            <w:tcW w:w="540" w:type="dxa"/>
          </w:tcPr>
          <w:p w14:paraId="340AA830"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17E316CD"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7DEE7662"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40408B7B"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0733CD85"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69602701"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28C53A57" w14:textId="77777777" w:rsidR="00F42142" w:rsidRPr="001C2C6E" w:rsidRDefault="00F42142" w:rsidP="001C2C6E">
            <w:pPr>
              <w:jc w:val="both"/>
              <w:rPr>
                <w:rFonts w:asciiTheme="majorHAnsi" w:hAnsiTheme="majorHAnsi" w:cstheme="majorHAnsi"/>
                <w:b/>
              </w:rPr>
            </w:pPr>
            <w:r w:rsidRPr="001C2C6E">
              <w:rPr>
                <w:rFonts w:asciiTheme="majorHAnsi" w:hAnsiTheme="majorHAnsi" w:cstheme="majorHAnsi"/>
                <w:b/>
              </w:rPr>
              <w:t>§</w:t>
            </w:r>
          </w:p>
          <w:p w14:paraId="315BE171" w14:textId="77777777" w:rsidR="00F42142" w:rsidRPr="001C2C6E" w:rsidRDefault="00F42142" w:rsidP="001C2C6E">
            <w:pPr>
              <w:jc w:val="both"/>
              <w:rPr>
                <w:rFonts w:asciiTheme="majorHAnsi" w:hAnsiTheme="majorHAnsi" w:cstheme="majorHAnsi"/>
                <w:b/>
              </w:rPr>
            </w:pPr>
          </w:p>
        </w:tc>
        <w:tc>
          <w:tcPr>
            <w:tcW w:w="4230" w:type="dxa"/>
            <w:vAlign w:val="center"/>
            <w:hideMark/>
          </w:tcPr>
          <w:p w14:paraId="2CE46A9E" w14:textId="35FB812D" w:rsidR="00F42142" w:rsidRPr="001C2C6E" w:rsidRDefault="00F42142" w:rsidP="000F0C05">
            <w:pPr>
              <w:jc w:val="center"/>
              <w:rPr>
                <w:rFonts w:asciiTheme="majorHAnsi" w:hAnsiTheme="majorHAnsi" w:cstheme="majorHAnsi"/>
                <w:b/>
              </w:rPr>
            </w:pPr>
            <w:bookmarkStart w:id="3" w:name="OLE_LINK55"/>
            <w:r w:rsidRPr="001C2C6E">
              <w:rPr>
                <w:rFonts w:asciiTheme="majorHAnsi" w:hAnsiTheme="majorHAnsi" w:cstheme="majorHAnsi"/>
                <w:b/>
              </w:rPr>
              <w:t>BEFORE THE STATE OFFICE</w:t>
            </w:r>
          </w:p>
          <w:p w14:paraId="51DAFC93" w14:textId="0C976A7A" w:rsidR="00F42142" w:rsidRPr="001C2C6E" w:rsidRDefault="00F42142" w:rsidP="000F0C05">
            <w:pPr>
              <w:spacing w:before="360" w:after="480"/>
              <w:jc w:val="center"/>
              <w:rPr>
                <w:rFonts w:asciiTheme="majorHAnsi" w:hAnsiTheme="majorHAnsi" w:cstheme="majorHAnsi"/>
                <w:b/>
              </w:rPr>
            </w:pPr>
            <w:r w:rsidRPr="001C2C6E">
              <w:rPr>
                <w:rFonts w:asciiTheme="majorHAnsi" w:hAnsiTheme="majorHAnsi" w:cstheme="majorHAnsi"/>
                <w:b/>
              </w:rPr>
              <w:t>OF</w:t>
            </w:r>
          </w:p>
          <w:p w14:paraId="591870B0" w14:textId="679F388A" w:rsidR="00F42142" w:rsidRPr="001C2C6E" w:rsidRDefault="00F42142" w:rsidP="000F0C05">
            <w:pPr>
              <w:jc w:val="center"/>
              <w:rPr>
                <w:rFonts w:asciiTheme="majorHAnsi" w:hAnsiTheme="majorHAnsi" w:cstheme="majorHAnsi"/>
                <w:b/>
              </w:rPr>
            </w:pPr>
            <w:r w:rsidRPr="001C2C6E">
              <w:rPr>
                <w:rFonts w:asciiTheme="majorHAnsi" w:hAnsiTheme="majorHAnsi" w:cstheme="majorHAnsi"/>
                <w:b/>
              </w:rPr>
              <w:t>ADMINISTRATIVE HEARINGS</w:t>
            </w:r>
            <w:bookmarkEnd w:id="3"/>
          </w:p>
        </w:tc>
      </w:tr>
    </w:tbl>
    <w:p w14:paraId="5A921F86" w14:textId="77777777" w:rsidR="00F42142" w:rsidRPr="001C2C6E" w:rsidRDefault="00F42142" w:rsidP="001C2C6E">
      <w:pPr>
        <w:jc w:val="both"/>
        <w:rPr>
          <w:rFonts w:asciiTheme="majorHAnsi" w:eastAsia="Times New Roman" w:hAnsiTheme="majorHAnsi" w:cstheme="majorHAnsi"/>
          <w:b/>
        </w:rPr>
      </w:pPr>
    </w:p>
    <w:bookmarkEnd w:id="0"/>
    <w:bookmarkEnd w:id="1"/>
    <w:p w14:paraId="78E02349" w14:textId="5D0A4CD1" w:rsidR="00F42142" w:rsidRPr="001C2C6E" w:rsidRDefault="000F544A" w:rsidP="000F544A">
      <w:pPr>
        <w:keepNext/>
        <w:ind w:left="720" w:firstLine="720"/>
        <w:jc w:val="center"/>
        <w:outlineLvl w:val="0"/>
        <w:rPr>
          <w:rFonts w:asciiTheme="majorHAnsi" w:eastAsia="SimHei" w:hAnsiTheme="majorHAnsi" w:cstheme="majorHAnsi"/>
          <w:b/>
        </w:rPr>
      </w:pPr>
      <w:r w:rsidRPr="000F544A">
        <w:rPr>
          <w:rFonts w:asciiTheme="majorHAnsi" w:eastAsia="SimHei" w:hAnsiTheme="majorHAnsi" w:cstheme="majorHAnsi"/>
          <w:b/>
        </w:rPr>
        <w:t xml:space="preserve">KIMRA PFEIFER </w:t>
      </w:r>
      <w:r w:rsidR="00D0239D">
        <w:rPr>
          <w:rFonts w:asciiTheme="majorHAnsi" w:eastAsia="SimHei" w:hAnsiTheme="majorHAnsi" w:cstheme="majorHAnsi"/>
          <w:b/>
        </w:rPr>
        <w:t>INITIAL BRIEF</w:t>
      </w:r>
    </w:p>
    <w:p w14:paraId="2DA3D695" w14:textId="77777777" w:rsidR="00F42142" w:rsidRPr="001C2C6E" w:rsidRDefault="00F42142" w:rsidP="001C2C6E">
      <w:pPr>
        <w:keepNext/>
        <w:jc w:val="both"/>
        <w:outlineLvl w:val="0"/>
        <w:rPr>
          <w:rFonts w:asciiTheme="majorHAnsi" w:eastAsia="SimHei" w:hAnsiTheme="majorHAnsi" w:cstheme="majorHAnsi"/>
          <w:b/>
        </w:rPr>
      </w:pPr>
    </w:p>
    <w:p w14:paraId="3E9F1FC4" w14:textId="77777777" w:rsidR="00D0239D" w:rsidRDefault="00D0239D">
      <w:pPr>
        <w:rPr>
          <w:rFonts w:asciiTheme="majorHAnsi" w:eastAsia="SimHei" w:hAnsiTheme="majorHAnsi" w:cstheme="majorHAnsi"/>
          <w:bCs/>
        </w:rPr>
      </w:pPr>
    </w:p>
    <w:p w14:paraId="70765584" w14:textId="1D27CE5F" w:rsidR="00D0239D" w:rsidRDefault="00D0239D">
      <w:pPr>
        <w:rPr>
          <w:rFonts w:asciiTheme="majorHAnsi" w:eastAsia="SimHei" w:hAnsiTheme="majorHAnsi" w:cstheme="majorHAnsi"/>
          <w:bCs/>
        </w:rPr>
      </w:pPr>
      <w:r>
        <w:rPr>
          <w:rFonts w:asciiTheme="majorHAnsi" w:eastAsia="SimHei" w:hAnsiTheme="majorHAnsi" w:cstheme="majorHAnsi"/>
          <w:bCs/>
        </w:rPr>
        <w:t xml:space="preserve">Dated: </w:t>
      </w:r>
      <w:r w:rsidR="00440A22">
        <w:rPr>
          <w:rFonts w:asciiTheme="majorHAnsi" w:eastAsia="SimHei" w:hAnsiTheme="majorHAnsi" w:cstheme="majorHAnsi"/>
          <w:bCs/>
        </w:rPr>
        <w:t>June</w:t>
      </w:r>
      <w:r>
        <w:rPr>
          <w:rFonts w:asciiTheme="majorHAnsi" w:eastAsia="SimHei" w:hAnsiTheme="majorHAnsi" w:cstheme="majorHAnsi"/>
          <w:bCs/>
        </w:rPr>
        <w:t xml:space="preserve"> 24, 2024</w:t>
      </w:r>
    </w:p>
    <w:p w14:paraId="64BD5EA9" w14:textId="77777777" w:rsidR="00D0239D" w:rsidRDefault="00D0239D">
      <w:pPr>
        <w:rPr>
          <w:rFonts w:asciiTheme="majorHAnsi" w:eastAsia="SimHei" w:hAnsiTheme="majorHAnsi" w:cstheme="majorHAnsi"/>
          <w:bCs/>
        </w:rPr>
      </w:pPr>
    </w:p>
    <w:p w14:paraId="2ED8F263" w14:textId="77777777" w:rsidR="00D0239D" w:rsidRDefault="00D0239D">
      <w:pPr>
        <w:rPr>
          <w:rFonts w:asciiTheme="majorHAnsi" w:eastAsia="SimHei" w:hAnsiTheme="majorHAnsi" w:cstheme="majorHAnsi"/>
          <w:bCs/>
        </w:rPr>
      </w:pPr>
    </w:p>
    <w:p w14:paraId="37E68258" w14:textId="77777777" w:rsidR="00D0239D" w:rsidRDefault="00D0239D">
      <w:pPr>
        <w:rPr>
          <w:rFonts w:asciiTheme="majorHAnsi" w:eastAsia="SimHei" w:hAnsiTheme="majorHAnsi" w:cstheme="majorHAnsi"/>
          <w:bCs/>
        </w:rPr>
      </w:pP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t>Respectfully submitted,</w:t>
      </w:r>
    </w:p>
    <w:p w14:paraId="5D1EB9B6" w14:textId="77777777" w:rsidR="00D0239D" w:rsidRDefault="00D0239D">
      <w:pPr>
        <w:rPr>
          <w:rFonts w:asciiTheme="majorHAnsi" w:eastAsia="SimHei" w:hAnsiTheme="majorHAnsi" w:cstheme="majorHAnsi"/>
          <w:bCs/>
        </w:rPr>
      </w:pPr>
    </w:p>
    <w:p w14:paraId="65EFC05A" w14:textId="5D08C845" w:rsidR="00D0239D" w:rsidRDefault="00D0239D">
      <w:pPr>
        <w:rPr>
          <w:rFonts w:asciiTheme="majorHAnsi" w:eastAsia="SimHei" w:hAnsiTheme="majorHAnsi" w:cstheme="majorHAnsi"/>
          <w:bCs/>
        </w:rPr>
      </w:pP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sidR="000F544A">
        <w:rPr>
          <w:rFonts w:asciiTheme="majorHAnsi" w:eastAsia="SimHei" w:hAnsiTheme="majorHAnsi" w:cstheme="majorHAnsi"/>
          <w:bCs/>
        </w:rPr>
        <w:tab/>
      </w:r>
      <w:r w:rsidR="000F544A">
        <w:rPr>
          <w:rFonts w:asciiTheme="majorHAnsi" w:eastAsia="SimHei" w:hAnsiTheme="majorHAnsi" w:cstheme="majorHAnsi"/>
          <w:bCs/>
        </w:rPr>
        <w:tab/>
        <w:t xml:space="preserve">KIMRA PFEIFER </w:t>
      </w:r>
      <w:r>
        <w:rPr>
          <w:rFonts w:asciiTheme="majorHAnsi" w:eastAsia="SimHei" w:hAnsiTheme="majorHAnsi" w:cstheme="majorHAnsi"/>
          <w:bCs/>
        </w:rPr>
        <w:tab/>
      </w:r>
    </w:p>
    <w:p w14:paraId="2876E04B" w14:textId="77777777" w:rsidR="00D0239D" w:rsidRDefault="00D0239D">
      <w:pPr>
        <w:rPr>
          <w:rFonts w:asciiTheme="majorHAnsi" w:eastAsia="SimHei" w:hAnsiTheme="majorHAnsi" w:cstheme="majorHAnsi"/>
          <w:bCs/>
        </w:rPr>
      </w:pPr>
    </w:p>
    <w:p w14:paraId="6FFD9B20" w14:textId="1AC3F59D" w:rsidR="00D0239D" w:rsidRPr="000F544A" w:rsidRDefault="00D0239D">
      <w:pPr>
        <w:rPr>
          <w:rFonts w:asciiTheme="majorHAnsi" w:eastAsia="SimHei" w:hAnsiTheme="majorHAnsi" w:cstheme="majorHAnsi"/>
          <w:b/>
          <w:i/>
          <w:iCs/>
          <w:u w:val="single"/>
        </w:rPr>
      </w:pP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Pr>
          <w:rFonts w:asciiTheme="majorHAnsi" w:eastAsia="SimHei" w:hAnsiTheme="majorHAnsi" w:cstheme="majorHAnsi"/>
          <w:bCs/>
        </w:rPr>
        <w:tab/>
      </w:r>
      <w:r w:rsidRPr="000F544A">
        <w:rPr>
          <w:rFonts w:asciiTheme="majorHAnsi" w:eastAsia="SimHei" w:hAnsiTheme="majorHAnsi" w:cstheme="majorHAnsi"/>
          <w:bCs/>
          <w:i/>
          <w:iCs/>
          <w:sz w:val="28"/>
          <w:szCs w:val="28"/>
          <w:u w:val="single"/>
        </w:rPr>
        <w:t xml:space="preserve">/s/ </w:t>
      </w:r>
      <w:r w:rsidR="000F544A" w:rsidRPr="000F544A">
        <w:rPr>
          <w:rFonts w:asciiTheme="majorHAnsi" w:eastAsia="SimHei" w:hAnsiTheme="majorHAnsi" w:cstheme="majorHAnsi"/>
          <w:bCs/>
          <w:i/>
          <w:iCs/>
          <w:sz w:val="28"/>
          <w:szCs w:val="28"/>
          <w:u w:val="single"/>
        </w:rPr>
        <w:t xml:space="preserve">Kimra Pfeifer </w:t>
      </w:r>
      <w:r w:rsidRPr="000F544A">
        <w:rPr>
          <w:rFonts w:asciiTheme="majorHAnsi" w:eastAsia="SimHei" w:hAnsiTheme="majorHAnsi" w:cstheme="majorHAnsi"/>
          <w:bCs/>
          <w:i/>
          <w:iCs/>
          <w:sz w:val="28"/>
          <w:szCs w:val="28"/>
          <w:u w:val="single"/>
        </w:rPr>
        <w:t xml:space="preserve"> </w:t>
      </w:r>
    </w:p>
    <w:p w14:paraId="108B17F5" w14:textId="752AB6C7" w:rsidR="00D0239D" w:rsidRPr="000F544A" w:rsidRDefault="00D0239D">
      <w:pPr>
        <w:rPr>
          <w:rFonts w:asciiTheme="majorHAnsi" w:eastAsia="SimHei" w:hAnsiTheme="majorHAnsi" w:cstheme="majorHAnsi"/>
          <w:bCs/>
        </w:rPr>
      </w:pP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000F544A" w:rsidRPr="000F544A">
        <w:rPr>
          <w:rFonts w:asciiTheme="majorHAnsi" w:eastAsia="SimHei" w:hAnsiTheme="majorHAnsi" w:cstheme="majorHAnsi"/>
          <w:bCs/>
        </w:rPr>
        <w:t xml:space="preserve">Kimra Pfeifer </w:t>
      </w:r>
    </w:p>
    <w:p w14:paraId="629B756E" w14:textId="4F2AE070" w:rsidR="00D0239D" w:rsidRPr="000F544A" w:rsidRDefault="00D0239D">
      <w:pPr>
        <w:rPr>
          <w:rFonts w:asciiTheme="majorHAnsi" w:eastAsia="SimHei" w:hAnsiTheme="majorHAnsi" w:cstheme="majorHAnsi"/>
          <w:bCs/>
        </w:rPr>
      </w:pP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000F544A" w:rsidRPr="000F544A">
        <w:rPr>
          <w:rFonts w:asciiTheme="majorHAnsi" w:eastAsia="SimHei" w:hAnsiTheme="majorHAnsi" w:cstheme="majorHAnsi"/>
          <w:bCs/>
        </w:rPr>
        <w:t xml:space="preserve">27314 N. Creek Drive, </w:t>
      </w:r>
      <w:r w:rsidRPr="000F544A">
        <w:rPr>
          <w:rFonts w:asciiTheme="majorHAnsi" w:eastAsia="SimHei" w:hAnsiTheme="majorHAnsi" w:cstheme="majorHAnsi"/>
          <w:bCs/>
        </w:rPr>
        <w:t>Magnolia, T</w:t>
      </w:r>
      <w:r w:rsidR="000F544A" w:rsidRPr="000F544A">
        <w:rPr>
          <w:rFonts w:asciiTheme="majorHAnsi" w:eastAsia="SimHei" w:hAnsiTheme="majorHAnsi" w:cstheme="majorHAnsi"/>
          <w:bCs/>
        </w:rPr>
        <w:t xml:space="preserve">X </w:t>
      </w:r>
      <w:r w:rsidRPr="000F544A">
        <w:rPr>
          <w:rFonts w:asciiTheme="majorHAnsi" w:eastAsia="SimHei" w:hAnsiTheme="majorHAnsi" w:cstheme="majorHAnsi"/>
          <w:bCs/>
        </w:rPr>
        <w:t xml:space="preserve"> 77354</w:t>
      </w:r>
    </w:p>
    <w:p w14:paraId="5504037C" w14:textId="442CAB3D" w:rsidR="00D0239D" w:rsidRPr="000F544A" w:rsidRDefault="00D0239D">
      <w:pPr>
        <w:rPr>
          <w:rFonts w:asciiTheme="majorHAnsi" w:eastAsia="SimHei" w:hAnsiTheme="majorHAnsi" w:cstheme="majorHAnsi"/>
          <w:bCs/>
        </w:rPr>
      </w:pP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t>(</w:t>
      </w:r>
      <w:r w:rsidR="000F544A" w:rsidRPr="000F544A">
        <w:rPr>
          <w:rFonts w:asciiTheme="majorHAnsi" w:eastAsia="SimHei" w:hAnsiTheme="majorHAnsi" w:cstheme="majorHAnsi"/>
          <w:bCs/>
        </w:rPr>
        <w:t>713</w:t>
      </w:r>
      <w:r w:rsidRPr="000F544A">
        <w:rPr>
          <w:rFonts w:asciiTheme="majorHAnsi" w:eastAsia="SimHei" w:hAnsiTheme="majorHAnsi" w:cstheme="majorHAnsi"/>
          <w:bCs/>
        </w:rPr>
        <w:t>)</w:t>
      </w:r>
      <w:r w:rsidR="000F544A" w:rsidRPr="000F544A">
        <w:rPr>
          <w:rFonts w:asciiTheme="majorHAnsi" w:eastAsia="SimHei" w:hAnsiTheme="majorHAnsi" w:cstheme="majorHAnsi"/>
          <w:bCs/>
        </w:rPr>
        <w:t xml:space="preserve"> 303-9149 </w:t>
      </w:r>
    </w:p>
    <w:p w14:paraId="5E6078B3" w14:textId="4DD6C680" w:rsidR="00421A63" w:rsidRDefault="00D0239D">
      <w:pPr>
        <w:rPr>
          <w:rFonts w:asciiTheme="majorHAnsi" w:eastAsia="SimHei" w:hAnsiTheme="majorHAnsi" w:cstheme="majorHAnsi"/>
          <w:bCs/>
        </w:rPr>
      </w:pP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r w:rsidRPr="000F544A">
        <w:rPr>
          <w:rFonts w:asciiTheme="majorHAnsi" w:eastAsia="SimHei" w:hAnsiTheme="majorHAnsi" w:cstheme="majorHAnsi"/>
          <w:bCs/>
        </w:rPr>
        <w:tab/>
      </w:r>
      <w:hyperlink r:id="rId7" w:history="1">
        <w:r w:rsidR="000F544A" w:rsidRPr="000F544A">
          <w:rPr>
            <w:rStyle w:val="Hyperlink"/>
            <w:rFonts w:asciiTheme="majorHAnsi" w:eastAsia="SimHei" w:hAnsiTheme="majorHAnsi" w:cstheme="majorHAnsi"/>
            <w:bCs/>
          </w:rPr>
          <w:t>kim.d.pfeifer@gmail.com</w:t>
        </w:r>
      </w:hyperlink>
      <w:r w:rsidR="000F544A" w:rsidRPr="000F544A">
        <w:rPr>
          <w:rFonts w:asciiTheme="majorHAnsi" w:eastAsia="SimHei" w:hAnsiTheme="majorHAnsi" w:cstheme="majorHAnsi"/>
          <w:bCs/>
        </w:rPr>
        <w:t xml:space="preserve"> </w:t>
      </w:r>
      <w:r w:rsidR="00421A63" w:rsidRPr="00D0239D">
        <w:rPr>
          <w:rFonts w:asciiTheme="majorHAnsi" w:eastAsia="SimHei" w:hAnsiTheme="majorHAnsi" w:cstheme="majorHAnsi"/>
          <w:b/>
          <w:i/>
          <w:iCs/>
          <w:u w:val="single"/>
        </w:rPr>
        <w:br w:type="page"/>
      </w:r>
    </w:p>
    <w:p w14:paraId="2063181D" w14:textId="50069499" w:rsidR="00D0239D" w:rsidRPr="00D0239D" w:rsidRDefault="00D0239D" w:rsidP="00D0239D">
      <w:pPr>
        <w:jc w:val="center"/>
        <w:rPr>
          <w:rFonts w:asciiTheme="majorHAnsi" w:eastAsia="SimHei" w:hAnsiTheme="majorHAnsi" w:cstheme="majorHAnsi"/>
          <w:b/>
          <w:sz w:val="36"/>
          <w:szCs w:val="36"/>
        </w:rPr>
      </w:pPr>
      <w:r w:rsidRPr="00D0239D">
        <w:rPr>
          <w:rFonts w:asciiTheme="majorHAnsi" w:eastAsia="SimHei" w:hAnsiTheme="majorHAnsi" w:cstheme="majorHAnsi"/>
          <w:b/>
          <w:sz w:val="36"/>
          <w:szCs w:val="36"/>
        </w:rPr>
        <w:lastRenderedPageBreak/>
        <w:t>TABLE OF CONTENTS</w:t>
      </w:r>
    </w:p>
    <w:p w14:paraId="61B8AF8E" w14:textId="77777777" w:rsidR="00D0239D" w:rsidRDefault="00D0239D">
      <w:pPr>
        <w:rPr>
          <w:rFonts w:asciiTheme="majorHAnsi" w:eastAsia="SimHei" w:hAnsiTheme="majorHAnsi" w:cstheme="majorHAnsi"/>
          <w:bCs/>
        </w:rPr>
      </w:pPr>
    </w:p>
    <w:p w14:paraId="50FD34B7" w14:textId="77777777" w:rsidR="0024490C" w:rsidRDefault="0024490C">
      <w:pPr>
        <w:rPr>
          <w:rFonts w:asciiTheme="majorHAnsi" w:eastAsia="SimHei" w:hAnsiTheme="majorHAnsi" w:cstheme="majorHAnsi"/>
          <w:bCs/>
        </w:rPr>
      </w:pPr>
    </w:p>
    <w:p w14:paraId="48BFF5E3" w14:textId="77777777" w:rsidR="0024490C" w:rsidRDefault="0024490C">
      <w:pPr>
        <w:rPr>
          <w:rFonts w:asciiTheme="majorHAnsi" w:eastAsia="SimHei" w:hAnsiTheme="majorHAnsi" w:cstheme="majorHAnsi"/>
          <w:bCs/>
        </w:rPr>
      </w:pPr>
    </w:p>
    <w:p w14:paraId="09311B88" w14:textId="77777777" w:rsidR="00AF234F" w:rsidRDefault="00AF234F">
      <w:pPr>
        <w:rPr>
          <w:rFonts w:asciiTheme="majorHAnsi" w:eastAsia="SimHei" w:hAnsiTheme="majorHAnsi" w:cstheme="majorHAnsi"/>
          <w:bCs/>
        </w:rPr>
      </w:pPr>
    </w:p>
    <w:p w14:paraId="7D0422A2" w14:textId="50F621F7" w:rsidR="00AF234F" w:rsidRDefault="00AF234F">
      <w:pPr>
        <w:rPr>
          <w:rFonts w:asciiTheme="majorHAnsi" w:eastAsia="SimHei" w:hAnsiTheme="majorHAnsi" w:cstheme="majorHAnsi"/>
          <w:bCs/>
        </w:rPr>
      </w:pPr>
      <w:r>
        <w:rPr>
          <w:rFonts w:asciiTheme="majorHAnsi" w:eastAsia="SimHei" w:hAnsiTheme="majorHAnsi" w:cstheme="majorHAnsi"/>
          <w:bCs/>
        </w:rPr>
        <w:t xml:space="preserve">I. Introduction </w:t>
      </w:r>
      <w:r w:rsidR="0024490C">
        <w:rPr>
          <w:rFonts w:asciiTheme="majorHAnsi" w:eastAsia="SimHei" w:hAnsiTheme="majorHAnsi" w:cstheme="majorHAnsi"/>
          <w:bCs/>
        </w:rPr>
        <w:t>----------------------------------------------------------------</w:t>
      </w:r>
      <w:r>
        <w:rPr>
          <w:rFonts w:asciiTheme="majorHAnsi" w:eastAsia="SimHei" w:hAnsiTheme="majorHAnsi" w:cstheme="majorHAnsi"/>
          <w:bCs/>
        </w:rPr>
        <w:t xml:space="preserve"> Page</w:t>
      </w:r>
      <w:r w:rsidR="0024490C">
        <w:rPr>
          <w:rFonts w:asciiTheme="majorHAnsi" w:eastAsia="SimHei" w:hAnsiTheme="majorHAnsi" w:cstheme="majorHAnsi"/>
          <w:bCs/>
        </w:rPr>
        <w:t xml:space="preserve"> 3</w:t>
      </w:r>
    </w:p>
    <w:p w14:paraId="4CD30202" w14:textId="77777777" w:rsidR="00AF234F" w:rsidRDefault="00AF234F">
      <w:pPr>
        <w:rPr>
          <w:rFonts w:asciiTheme="majorHAnsi" w:eastAsia="SimHei" w:hAnsiTheme="majorHAnsi" w:cstheme="majorHAnsi"/>
          <w:bCs/>
        </w:rPr>
      </w:pPr>
    </w:p>
    <w:p w14:paraId="7A8C4BC2" w14:textId="4D11DD86" w:rsidR="00AF234F" w:rsidRDefault="00AF234F">
      <w:pPr>
        <w:rPr>
          <w:rFonts w:asciiTheme="majorHAnsi" w:eastAsia="SimHei" w:hAnsiTheme="majorHAnsi" w:cstheme="majorHAnsi"/>
          <w:bCs/>
        </w:rPr>
      </w:pPr>
      <w:r>
        <w:rPr>
          <w:rFonts w:asciiTheme="majorHAnsi" w:eastAsia="SimHei" w:hAnsiTheme="majorHAnsi" w:cstheme="majorHAnsi"/>
          <w:bCs/>
        </w:rPr>
        <w:t xml:space="preserve">II. Jurisdiction </w:t>
      </w:r>
      <w:r w:rsidR="0024490C">
        <w:rPr>
          <w:rFonts w:asciiTheme="majorHAnsi" w:eastAsia="SimHei" w:hAnsiTheme="majorHAnsi" w:cstheme="majorHAnsi"/>
          <w:bCs/>
        </w:rPr>
        <w:t>----------------------------------------------------------------</w:t>
      </w:r>
      <w:r>
        <w:rPr>
          <w:rFonts w:asciiTheme="majorHAnsi" w:eastAsia="SimHei" w:hAnsiTheme="majorHAnsi" w:cstheme="majorHAnsi"/>
          <w:bCs/>
        </w:rPr>
        <w:t xml:space="preserve"> Page</w:t>
      </w:r>
      <w:r w:rsidR="0024490C">
        <w:rPr>
          <w:rFonts w:asciiTheme="majorHAnsi" w:eastAsia="SimHei" w:hAnsiTheme="majorHAnsi" w:cstheme="majorHAnsi"/>
          <w:bCs/>
        </w:rPr>
        <w:t xml:space="preserve"> 3</w:t>
      </w:r>
    </w:p>
    <w:p w14:paraId="53762970" w14:textId="77777777" w:rsidR="00AF234F" w:rsidRDefault="00AF234F">
      <w:pPr>
        <w:rPr>
          <w:rFonts w:asciiTheme="majorHAnsi" w:eastAsia="SimHei" w:hAnsiTheme="majorHAnsi" w:cstheme="majorHAnsi"/>
          <w:bCs/>
        </w:rPr>
      </w:pPr>
    </w:p>
    <w:p w14:paraId="0AAD57A8" w14:textId="72217DE3" w:rsidR="00AF234F" w:rsidRDefault="00AF234F">
      <w:pPr>
        <w:rPr>
          <w:rFonts w:asciiTheme="majorHAnsi" w:eastAsia="SimHei" w:hAnsiTheme="majorHAnsi" w:cstheme="majorHAnsi"/>
          <w:bCs/>
        </w:rPr>
      </w:pPr>
      <w:r>
        <w:rPr>
          <w:rFonts w:asciiTheme="majorHAnsi" w:eastAsia="SimHei" w:hAnsiTheme="majorHAnsi" w:cstheme="majorHAnsi"/>
          <w:bCs/>
        </w:rPr>
        <w:t xml:space="preserve">III. Procedural History </w:t>
      </w:r>
      <w:r w:rsidR="0024490C">
        <w:rPr>
          <w:rFonts w:asciiTheme="majorHAnsi" w:eastAsia="SimHei" w:hAnsiTheme="majorHAnsi" w:cstheme="majorHAnsi"/>
          <w:bCs/>
        </w:rPr>
        <w:t>------------------------------------------------------</w:t>
      </w:r>
      <w:r>
        <w:rPr>
          <w:rFonts w:asciiTheme="majorHAnsi" w:eastAsia="SimHei" w:hAnsiTheme="majorHAnsi" w:cstheme="majorHAnsi"/>
          <w:bCs/>
        </w:rPr>
        <w:t xml:space="preserve"> Page</w:t>
      </w:r>
      <w:r w:rsidR="0024490C">
        <w:rPr>
          <w:rFonts w:asciiTheme="majorHAnsi" w:eastAsia="SimHei" w:hAnsiTheme="majorHAnsi" w:cstheme="majorHAnsi"/>
          <w:bCs/>
        </w:rPr>
        <w:t xml:space="preserve"> 4</w:t>
      </w:r>
    </w:p>
    <w:p w14:paraId="06E993EA" w14:textId="77777777" w:rsidR="00AF234F" w:rsidRDefault="00AF234F">
      <w:pPr>
        <w:rPr>
          <w:rFonts w:asciiTheme="majorHAnsi" w:eastAsia="SimHei" w:hAnsiTheme="majorHAnsi" w:cstheme="majorHAnsi"/>
          <w:bCs/>
        </w:rPr>
      </w:pPr>
    </w:p>
    <w:p w14:paraId="75D3ECF2" w14:textId="0D5BB6F9" w:rsidR="00AF234F" w:rsidRDefault="00AF234F">
      <w:pPr>
        <w:rPr>
          <w:rFonts w:asciiTheme="majorHAnsi" w:eastAsia="SimHei" w:hAnsiTheme="majorHAnsi" w:cstheme="majorHAnsi"/>
          <w:bCs/>
        </w:rPr>
      </w:pPr>
      <w:r>
        <w:rPr>
          <w:rFonts w:asciiTheme="majorHAnsi" w:eastAsia="SimHei" w:hAnsiTheme="majorHAnsi" w:cstheme="majorHAnsi"/>
          <w:bCs/>
        </w:rPr>
        <w:t xml:space="preserve">IV. Issues to be addressed </w:t>
      </w:r>
      <w:r w:rsidR="0024490C">
        <w:rPr>
          <w:rFonts w:asciiTheme="majorHAnsi" w:eastAsia="SimHei" w:hAnsiTheme="majorHAnsi" w:cstheme="majorHAnsi"/>
          <w:bCs/>
        </w:rPr>
        <w:t>--------------------------------------------------</w:t>
      </w:r>
      <w:r>
        <w:rPr>
          <w:rFonts w:asciiTheme="majorHAnsi" w:eastAsia="SimHei" w:hAnsiTheme="majorHAnsi" w:cstheme="majorHAnsi"/>
          <w:bCs/>
        </w:rPr>
        <w:t xml:space="preserve"> Page</w:t>
      </w:r>
      <w:r w:rsidR="0024490C">
        <w:rPr>
          <w:rFonts w:asciiTheme="majorHAnsi" w:eastAsia="SimHei" w:hAnsiTheme="majorHAnsi" w:cstheme="majorHAnsi"/>
          <w:bCs/>
        </w:rPr>
        <w:t xml:space="preserve"> 5</w:t>
      </w:r>
    </w:p>
    <w:p w14:paraId="630EEAEC" w14:textId="77777777" w:rsidR="00AF234F" w:rsidRDefault="00AF234F">
      <w:pPr>
        <w:rPr>
          <w:rFonts w:asciiTheme="majorHAnsi" w:eastAsia="SimHei" w:hAnsiTheme="majorHAnsi" w:cstheme="majorHAnsi"/>
          <w:bCs/>
        </w:rPr>
      </w:pPr>
    </w:p>
    <w:p w14:paraId="47DB8A2A" w14:textId="77777777" w:rsidR="00AF234F" w:rsidRDefault="00AF234F">
      <w:pPr>
        <w:rPr>
          <w:rFonts w:asciiTheme="majorHAnsi" w:eastAsia="SimHei" w:hAnsiTheme="majorHAnsi" w:cstheme="majorHAnsi"/>
          <w:bCs/>
        </w:rPr>
      </w:pPr>
    </w:p>
    <w:p w14:paraId="3C7CD602" w14:textId="77777777" w:rsidR="00AF234F" w:rsidRDefault="00AF234F">
      <w:pPr>
        <w:rPr>
          <w:rFonts w:asciiTheme="majorHAnsi" w:eastAsia="SimHei" w:hAnsiTheme="majorHAnsi" w:cstheme="majorHAnsi"/>
          <w:bCs/>
        </w:rPr>
      </w:pPr>
    </w:p>
    <w:p w14:paraId="33618DEE" w14:textId="77777777" w:rsidR="00AF234F" w:rsidRDefault="00AF234F">
      <w:pPr>
        <w:rPr>
          <w:rFonts w:asciiTheme="majorHAnsi" w:eastAsia="SimHei" w:hAnsiTheme="majorHAnsi" w:cstheme="majorHAnsi"/>
          <w:bCs/>
        </w:rPr>
      </w:pPr>
    </w:p>
    <w:p w14:paraId="3ACB1524" w14:textId="77777777" w:rsidR="00AF234F" w:rsidRDefault="00AF234F">
      <w:pPr>
        <w:rPr>
          <w:rFonts w:asciiTheme="majorHAnsi" w:eastAsia="SimHei" w:hAnsiTheme="majorHAnsi" w:cstheme="majorHAnsi"/>
          <w:bCs/>
        </w:rPr>
      </w:pPr>
    </w:p>
    <w:p w14:paraId="6A889A10" w14:textId="77777777" w:rsidR="00AF234F" w:rsidRDefault="00AF234F">
      <w:pPr>
        <w:rPr>
          <w:rFonts w:asciiTheme="majorHAnsi" w:eastAsia="SimHei" w:hAnsiTheme="majorHAnsi" w:cstheme="majorHAnsi"/>
          <w:bCs/>
        </w:rPr>
      </w:pPr>
    </w:p>
    <w:p w14:paraId="1E0FBF60" w14:textId="77777777" w:rsidR="00AF234F" w:rsidRDefault="00AF234F">
      <w:pPr>
        <w:rPr>
          <w:rFonts w:asciiTheme="majorHAnsi" w:eastAsia="SimHei" w:hAnsiTheme="majorHAnsi" w:cstheme="majorHAnsi"/>
          <w:bCs/>
        </w:rPr>
      </w:pPr>
    </w:p>
    <w:p w14:paraId="399A298F" w14:textId="77777777" w:rsidR="00AF234F" w:rsidRDefault="00AF234F">
      <w:pPr>
        <w:rPr>
          <w:rFonts w:asciiTheme="majorHAnsi" w:eastAsia="SimHei" w:hAnsiTheme="majorHAnsi" w:cstheme="majorHAnsi"/>
          <w:bCs/>
        </w:rPr>
      </w:pPr>
    </w:p>
    <w:p w14:paraId="2E4CF4FF" w14:textId="77777777" w:rsidR="00AF234F" w:rsidRDefault="00AF234F">
      <w:pPr>
        <w:rPr>
          <w:rFonts w:asciiTheme="majorHAnsi" w:eastAsia="SimHei" w:hAnsiTheme="majorHAnsi" w:cstheme="majorHAnsi"/>
          <w:bCs/>
        </w:rPr>
      </w:pPr>
    </w:p>
    <w:p w14:paraId="454E3881" w14:textId="77777777" w:rsidR="00AF234F" w:rsidRDefault="00AF234F">
      <w:pPr>
        <w:rPr>
          <w:rFonts w:asciiTheme="majorHAnsi" w:eastAsia="SimHei" w:hAnsiTheme="majorHAnsi" w:cstheme="majorHAnsi"/>
          <w:bCs/>
        </w:rPr>
      </w:pPr>
    </w:p>
    <w:p w14:paraId="2E7CD86B" w14:textId="77777777" w:rsidR="00AF234F" w:rsidRDefault="00AF234F">
      <w:pPr>
        <w:rPr>
          <w:rFonts w:asciiTheme="majorHAnsi" w:eastAsia="SimHei" w:hAnsiTheme="majorHAnsi" w:cstheme="majorHAnsi"/>
          <w:bCs/>
        </w:rPr>
      </w:pPr>
    </w:p>
    <w:p w14:paraId="0E880E22" w14:textId="77777777" w:rsidR="00AF234F" w:rsidRDefault="00AF234F">
      <w:pPr>
        <w:rPr>
          <w:rFonts w:asciiTheme="majorHAnsi" w:eastAsia="SimHei" w:hAnsiTheme="majorHAnsi" w:cstheme="majorHAnsi"/>
          <w:bCs/>
        </w:rPr>
      </w:pPr>
    </w:p>
    <w:p w14:paraId="62EE282D" w14:textId="77777777" w:rsidR="00AF234F" w:rsidRDefault="00AF234F">
      <w:pPr>
        <w:rPr>
          <w:rFonts w:asciiTheme="majorHAnsi" w:eastAsia="SimHei" w:hAnsiTheme="majorHAnsi" w:cstheme="majorHAnsi"/>
          <w:bCs/>
        </w:rPr>
      </w:pPr>
    </w:p>
    <w:p w14:paraId="34BD26CA" w14:textId="77777777" w:rsidR="00AF234F" w:rsidRDefault="00AF234F">
      <w:pPr>
        <w:rPr>
          <w:rFonts w:asciiTheme="majorHAnsi" w:eastAsia="SimHei" w:hAnsiTheme="majorHAnsi" w:cstheme="majorHAnsi"/>
          <w:bCs/>
        </w:rPr>
      </w:pPr>
    </w:p>
    <w:p w14:paraId="44D3F8F2" w14:textId="77777777" w:rsidR="00AF234F" w:rsidRDefault="00AF234F">
      <w:pPr>
        <w:rPr>
          <w:rFonts w:asciiTheme="majorHAnsi" w:eastAsia="SimHei" w:hAnsiTheme="majorHAnsi" w:cstheme="majorHAnsi"/>
          <w:bCs/>
        </w:rPr>
      </w:pPr>
    </w:p>
    <w:p w14:paraId="54203DF4" w14:textId="77777777" w:rsidR="00AF234F" w:rsidRDefault="00AF234F">
      <w:pPr>
        <w:rPr>
          <w:rFonts w:asciiTheme="majorHAnsi" w:eastAsia="SimHei" w:hAnsiTheme="majorHAnsi" w:cstheme="majorHAnsi"/>
          <w:bCs/>
        </w:rPr>
      </w:pPr>
    </w:p>
    <w:p w14:paraId="2E728F81" w14:textId="77777777" w:rsidR="00AF234F" w:rsidRDefault="00AF234F">
      <w:pPr>
        <w:rPr>
          <w:rFonts w:asciiTheme="majorHAnsi" w:eastAsia="SimHei" w:hAnsiTheme="majorHAnsi" w:cstheme="majorHAnsi"/>
          <w:bCs/>
        </w:rPr>
      </w:pPr>
    </w:p>
    <w:p w14:paraId="77CD5819" w14:textId="77777777" w:rsidR="00AF234F" w:rsidRDefault="00AF234F">
      <w:pPr>
        <w:rPr>
          <w:rFonts w:asciiTheme="majorHAnsi" w:eastAsia="SimHei" w:hAnsiTheme="majorHAnsi" w:cstheme="majorHAnsi"/>
          <w:bCs/>
        </w:rPr>
      </w:pPr>
    </w:p>
    <w:p w14:paraId="3AC56ACA" w14:textId="77777777" w:rsidR="00AF234F" w:rsidRDefault="00AF234F">
      <w:pPr>
        <w:rPr>
          <w:rFonts w:asciiTheme="majorHAnsi" w:eastAsia="SimHei" w:hAnsiTheme="majorHAnsi" w:cstheme="majorHAnsi"/>
          <w:bCs/>
        </w:rPr>
      </w:pPr>
    </w:p>
    <w:p w14:paraId="5A81FA8B" w14:textId="77777777" w:rsidR="00AF234F" w:rsidRDefault="00AF234F">
      <w:pPr>
        <w:rPr>
          <w:rFonts w:asciiTheme="majorHAnsi" w:eastAsia="SimHei" w:hAnsiTheme="majorHAnsi" w:cstheme="majorHAnsi"/>
          <w:bCs/>
        </w:rPr>
      </w:pPr>
    </w:p>
    <w:p w14:paraId="018717E5" w14:textId="77777777" w:rsidR="00AF234F" w:rsidRDefault="00AF234F">
      <w:pPr>
        <w:rPr>
          <w:rFonts w:asciiTheme="majorHAnsi" w:eastAsia="SimHei" w:hAnsiTheme="majorHAnsi" w:cstheme="majorHAnsi"/>
          <w:bCs/>
        </w:rPr>
      </w:pPr>
    </w:p>
    <w:p w14:paraId="0AC2B89F" w14:textId="77777777" w:rsidR="00AF234F" w:rsidRDefault="00AF234F">
      <w:pPr>
        <w:rPr>
          <w:rFonts w:asciiTheme="majorHAnsi" w:eastAsia="SimHei" w:hAnsiTheme="majorHAnsi" w:cstheme="majorHAnsi"/>
          <w:bCs/>
        </w:rPr>
      </w:pPr>
    </w:p>
    <w:p w14:paraId="4D41AC6B" w14:textId="77777777" w:rsidR="00AF234F" w:rsidRDefault="00AF234F">
      <w:pPr>
        <w:rPr>
          <w:rFonts w:asciiTheme="majorHAnsi" w:eastAsia="SimHei" w:hAnsiTheme="majorHAnsi" w:cstheme="majorHAnsi"/>
          <w:bCs/>
        </w:rPr>
      </w:pPr>
    </w:p>
    <w:p w14:paraId="3839ACB8" w14:textId="77777777" w:rsidR="00AF234F" w:rsidRDefault="00AF234F">
      <w:pPr>
        <w:rPr>
          <w:rFonts w:asciiTheme="majorHAnsi" w:eastAsia="SimHei" w:hAnsiTheme="majorHAnsi" w:cstheme="majorHAnsi"/>
          <w:bCs/>
        </w:rPr>
      </w:pPr>
    </w:p>
    <w:p w14:paraId="050E5FAA" w14:textId="77777777" w:rsidR="00AF234F" w:rsidRDefault="00AF234F">
      <w:pPr>
        <w:rPr>
          <w:rFonts w:asciiTheme="majorHAnsi" w:eastAsia="SimHei" w:hAnsiTheme="majorHAnsi" w:cstheme="majorHAnsi"/>
          <w:bCs/>
        </w:rPr>
      </w:pPr>
    </w:p>
    <w:p w14:paraId="19C86B8E" w14:textId="77777777" w:rsidR="00AF234F" w:rsidRDefault="00AF234F">
      <w:pPr>
        <w:rPr>
          <w:rFonts w:asciiTheme="majorHAnsi" w:eastAsia="SimHei" w:hAnsiTheme="majorHAnsi" w:cstheme="majorHAnsi"/>
          <w:bCs/>
        </w:rPr>
      </w:pPr>
    </w:p>
    <w:p w14:paraId="0E93CC00" w14:textId="77777777" w:rsidR="00AF234F" w:rsidRDefault="00AF234F">
      <w:pPr>
        <w:rPr>
          <w:rFonts w:asciiTheme="majorHAnsi" w:eastAsia="SimHei" w:hAnsiTheme="majorHAnsi" w:cstheme="majorHAnsi"/>
          <w:bCs/>
        </w:rPr>
      </w:pPr>
    </w:p>
    <w:p w14:paraId="17CF6C25" w14:textId="77777777" w:rsidR="00AF234F" w:rsidRDefault="00AF234F">
      <w:pPr>
        <w:rPr>
          <w:rFonts w:asciiTheme="majorHAnsi" w:eastAsia="SimHei" w:hAnsiTheme="majorHAnsi" w:cstheme="majorHAnsi"/>
          <w:bCs/>
        </w:rPr>
      </w:pPr>
    </w:p>
    <w:p w14:paraId="12A72C7D" w14:textId="77777777" w:rsidR="00AF234F" w:rsidRDefault="00AF234F">
      <w:pPr>
        <w:rPr>
          <w:rFonts w:asciiTheme="majorHAnsi" w:eastAsia="SimHei" w:hAnsiTheme="majorHAnsi" w:cstheme="majorHAnsi"/>
          <w:bCs/>
        </w:rPr>
      </w:pPr>
    </w:p>
    <w:p w14:paraId="067D0331" w14:textId="77777777" w:rsidR="00AF234F" w:rsidRDefault="00AF234F">
      <w:pPr>
        <w:rPr>
          <w:rFonts w:asciiTheme="majorHAnsi" w:eastAsia="SimHei" w:hAnsiTheme="majorHAnsi" w:cstheme="majorHAnsi"/>
          <w:bCs/>
        </w:rPr>
      </w:pPr>
    </w:p>
    <w:p w14:paraId="08FE6AE3" w14:textId="77777777" w:rsidR="00AF234F" w:rsidRDefault="00AF234F">
      <w:pPr>
        <w:rPr>
          <w:rFonts w:asciiTheme="majorHAnsi" w:eastAsia="SimHei" w:hAnsiTheme="majorHAnsi" w:cstheme="majorHAnsi"/>
          <w:bCs/>
        </w:rPr>
      </w:pPr>
    </w:p>
    <w:p w14:paraId="62F7F400" w14:textId="77777777" w:rsidR="00AF234F" w:rsidRDefault="00AF234F">
      <w:pPr>
        <w:rPr>
          <w:rFonts w:asciiTheme="majorHAnsi" w:eastAsia="SimHei" w:hAnsiTheme="majorHAnsi" w:cstheme="majorHAnsi"/>
          <w:bCs/>
        </w:rPr>
      </w:pPr>
    </w:p>
    <w:p w14:paraId="276A6C92" w14:textId="77777777" w:rsidR="00AF234F" w:rsidRDefault="00AF234F">
      <w:pPr>
        <w:rPr>
          <w:rFonts w:asciiTheme="majorHAnsi" w:eastAsia="SimHei" w:hAnsiTheme="majorHAnsi" w:cstheme="majorHAnsi"/>
          <w:bCs/>
        </w:rPr>
      </w:pPr>
    </w:p>
    <w:p w14:paraId="35BBB288" w14:textId="77777777" w:rsidR="00AF234F" w:rsidRDefault="00AF234F">
      <w:pPr>
        <w:rPr>
          <w:rFonts w:asciiTheme="majorHAnsi" w:eastAsia="SimHei" w:hAnsiTheme="majorHAnsi" w:cstheme="majorHAnsi"/>
          <w:bCs/>
        </w:rPr>
      </w:pPr>
    </w:p>
    <w:p w14:paraId="7700E48E" w14:textId="6C3BFEEE" w:rsidR="00AF234F" w:rsidRPr="00FA244F" w:rsidRDefault="00AF234F" w:rsidP="00AF234F">
      <w:pPr>
        <w:jc w:val="center"/>
        <w:rPr>
          <w:rFonts w:asciiTheme="majorHAnsi" w:eastAsia="SimHei" w:hAnsiTheme="majorHAnsi" w:cstheme="majorHAnsi"/>
          <w:bCs/>
          <w:sz w:val="28"/>
          <w:szCs w:val="28"/>
        </w:rPr>
      </w:pPr>
      <w:r w:rsidRPr="00FA244F">
        <w:rPr>
          <w:rFonts w:asciiTheme="majorHAnsi" w:eastAsia="SimHei" w:hAnsiTheme="majorHAnsi" w:cstheme="majorHAnsi"/>
          <w:bCs/>
          <w:sz w:val="28"/>
          <w:szCs w:val="28"/>
        </w:rPr>
        <w:lastRenderedPageBreak/>
        <w:t>I. INTRODUCTION</w:t>
      </w:r>
    </w:p>
    <w:p w14:paraId="7CBBFAFC" w14:textId="77777777" w:rsidR="00AF234F" w:rsidRDefault="00AF234F">
      <w:pPr>
        <w:rPr>
          <w:rFonts w:asciiTheme="majorHAnsi" w:eastAsia="SimHei" w:hAnsiTheme="majorHAnsi" w:cstheme="majorHAnsi"/>
          <w:bCs/>
        </w:rPr>
      </w:pPr>
    </w:p>
    <w:p w14:paraId="413769C6" w14:textId="1FEACC58" w:rsidR="00AF234F" w:rsidRDefault="00AF234F" w:rsidP="00FA244F">
      <w:pPr>
        <w:spacing w:line="360" w:lineRule="auto"/>
        <w:rPr>
          <w:rFonts w:asciiTheme="majorHAnsi" w:eastAsia="SimHei" w:hAnsiTheme="majorHAnsi" w:cstheme="majorHAnsi"/>
          <w:bCs/>
        </w:rPr>
      </w:pPr>
      <w:r>
        <w:rPr>
          <w:rFonts w:asciiTheme="majorHAnsi" w:eastAsia="SimHei" w:hAnsiTheme="majorHAnsi" w:cstheme="majorHAnsi"/>
          <w:bCs/>
        </w:rPr>
        <w:tab/>
        <w:t>The applica</w:t>
      </w:r>
      <w:r w:rsidR="005841EE">
        <w:rPr>
          <w:rFonts w:asciiTheme="majorHAnsi" w:eastAsia="SimHei" w:hAnsiTheme="majorHAnsi" w:cstheme="majorHAnsi"/>
          <w:bCs/>
        </w:rPr>
        <w:t>nt</w:t>
      </w:r>
      <w:r>
        <w:rPr>
          <w:rFonts w:asciiTheme="majorHAnsi" w:eastAsia="SimHei" w:hAnsiTheme="majorHAnsi" w:cstheme="majorHAnsi"/>
          <w:bCs/>
        </w:rPr>
        <w:t xml:space="preserve">, CenterPoint Energy Houston, </w:t>
      </w:r>
      <w:r w:rsidR="00FA244F">
        <w:rPr>
          <w:rFonts w:asciiTheme="majorHAnsi" w:eastAsia="SimHei" w:hAnsiTheme="majorHAnsi" w:cstheme="majorHAnsi"/>
          <w:bCs/>
        </w:rPr>
        <w:t>seeks</w:t>
      </w:r>
      <w:r>
        <w:rPr>
          <w:rFonts w:asciiTheme="majorHAnsi" w:eastAsia="SimHei" w:hAnsiTheme="majorHAnsi" w:cstheme="majorHAnsi"/>
          <w:bCs/>
        </w:rPr>
        <w:t xml:space="preserve"> to amend its certificate of convenience and necessity (CCN) to construct and operate a new </w:t>
      </w:r>
      <w:r w:rsidR="00934B7F">
        <w:rPr>
          <w:rFonts w:asciiTheme="majorHAnsi" w:eastAsia="SimHei" w:hAnsiTheme="majorHAnsi" w:cstheme="majorHAnsi"/>
          <w:bCs/>
        </w:rPr>
        <w:t>1</w:t>
      </w:r>
      <w:r w:rsidR="00461E21">
        <w:rPr>
          <w:rFonts w:asciiTheme="majorHAnsi" w:eastAsia="SimHei" w:hAnsiTheme="majorHAnsi" w:cstheme="majorHAnsi"/>
          <w:bCs/>
        </w:rPr>
        <w:t>3</w:t>
      </w:r>
      <w:r w:rsidR="00934B7F">
        <w:rPr>
          <w:rFonts w:asciiTheme="majorHAnsi" w:eastAsia="SimHei" w:hAnsiTheme="majorHAnsi" w:cstheme="majorHAnsi"/>
          <w:bCs/>
        </w:rPr>
        <w:t>8</w:t>
      </w:r>
      <w:r>
        <w:rPr>
          <w:rFonts w:asciiTheme="majorHAnsi" w:eastAsia="SimHei" w:hAnsiTheme="majorHAnsi" w:cstheme="majorHAnsi"/>
          <w:bCs/>
        </w:rPr>
        <w:t>-kilovol</w:t>
      </w:r>
      <w:r w:rsidR="00461E21">
        <w:rPr>
          <w:rFonts w:asciiTheme="majorHAnsi" w:eastAsia="SimHei" w:hAnsiTheme="majorHAnsi" w:cstheme="majorHAnsi"/>
          <w:bCs/>
        </w:rPr>
        <w:t>t</w:t>
      </w:r>
      <w:r>
        <w:rPr>
          <w:rFonts w:asciiTheme="majorHAnsi" w:eastAsia="SimHei" w:hAnsiTheme="majorHAnsi" w:cstheme="majorHAnsi"/>
          <w:bCs/>
        </w:rPr>
        <w:t xml:space="preserve"> (kV) transmission line and new distribution station (Mill Creek Station).</w:t>
      </w:r>
    </w:p>
    <w:p w14:paraId="740DD2CD" w14:textId="00732E7C" w:rsidR="00AF234F" w:rsidRDefault="00AF234F" w:rsidP="00FA244F">
      <w:pPr>
        <w:spacing w:line="360" w:lineRule="auto"/>
        <w:rPr>
          <w:rFonts w:asciiTheme="majorHAnsi" w:eastAsia="SimHei" w:hAnsiTheme="majorHAnsi" w:cstheme="majorHAnsi"/>
          <w:bCs/>
        </w:rPr>
      </w:pPr>
      <w:r>
        <w:rPr>
          <w:rFonts w:asciiTheme="majorHAnsi" w:eastAsia="SimHei" w:hAnsiTheme="majorHAnsi" w:cstheme="majorHAnsi"/>
          <w:bCs/>
        </w:rPr>
        <w:tab/>
        <w:t>The intervenor (</w:t>
      </w:r>
      <w:r w:rsidR="00461E21" w:rsidRPr="00E305B2">
        <w:rPr>
          <w:rFonts w:asciiTheme="majorHAnsi" w:eastAsia="SimHei" w:hAnsiTheme="majorHAnsi" w:cstheme="majorHAnsi"/>
          <w:bCs/>
        </w:rPr>
        <w:t>Kimra Pfeifer)</w:t>
      </w:r>
      <w:r w:rsidR="007062CA" w:rsidRPr="005841EE">
        <w:rPr>
          <w:rFonts w:asciiTheme="majorHAnsi" w:eastAsia="SimHei" w:hAnsiTheme="majorHAnsi" w:cstheme="majorHAnsi"/>
          <w:bCs/>
          <w:vertAlign w:val="superscript"/>
        </w:rPr>
        <w:t>1</w:t>
      </w:r>
      <w:r>
        <w:rPr>
          <w:rFonts w:asciiTheme="majorHAnsi" w:eastAsia="SimHei" w:hAnsiTheme="majorHAnsi" w:cstheme="majorHAnsi"/>
          <w:bCs/>
        </w:rPr>
        <w:t xml:space="preserve"> supports the routing of the proposed project along what is designated as Route 4A in the application</w:t>
      </w:r>
      <w:r w:rsidR="005841EE">
        <w:rPr>
          <w:rFonts w:asciiTheme="majorHAnsi" w:eastAsia="SimHei" w:hAnsiTheme="majorHAnsi" w:cstheme="majorHAnsi"/>
          <w:bCs/>
          <w:vertAlign w:val="superscript"/>
        </w:rPr>
        <w:t>2</w:t>
      </w:r>
      <w:r>
        <w:rPr>
          <w:rFonts w:asciiTheme="majorHAnsi" w:eastAsia="SimHei" w:hAnsiTheme="majorHAnsi" w:cstheme="majorHAnsi"/>
          <w:bCs/>
        </w:rPr>
        <w:t>. As discussed below, Route 4A best meets the criteria in PURA 37.056 and 16 Texas Administrative Code TAC 25.101 when compared to the other proposed routes.</w:t>
      </w:r>
      <w:r w:rsidR="00FA244F">
        <w:rPr>
          <w:rFonts w:asciiTheme="majorHAnsi" w:eastAsia="SimHei" w:hAnsiTheme="majorHAnsi" w:cstheme="majorHAnsi"/>
          <w:bCs/>
        </w:rPr>
        <w:t xml:space="preserve"> CenterPoint’s experts</w:t>
      </w:r>
      <w:r w:rsidR="003C2A09">
        <w:rPr>
          <w:rFonts w:asciiTheme="majorHAnsi" w:eastAsia="SimHei" w:hAnsiTheme="majorHAnsi" w:cstheme="majorHAnsi"/>
          <w:bCs/>
        </w:rPr>
        <w:t xml:space="preserve"> Bradley Diehl</w:t>
      </w:r>
      <w:r w:rsidR="005841EE" w:rsidRPr="005841EE">
        <w:rPr>
          <w:rFonts w:asciiTheme="majorHAnsi" w:eastAsia="SimHei" w:hAnsiTheme="majorHAnsi" w:cstheme="majorHAnsi"/>
          <w:bCs/>
          <w:vertAlign w:val="superscript"/>
        </w:rPr>
        <w:t>3</w:t>
      </w:r>
      <w:r w:rsidR="00FA244F">
        <w:rPr>
          <w:rFonts w:asciiTheme="majorHAnsi" w:eastAsia="SimHei" w:hAnsiTheme="majorHAnsi" w:cstheme="majorHAnsi"/>
          <w:bCs/>
        </w:rPr>
        <w:t>, TRC’s expert</w:t>
      </w:r>
      <w:r w:rsidR="003C2A09">
        <w:rPr>
          <w:rFonts w:asciiTheme="majorHAnsi" w:eastAsia="SimHei" w:hAnsiTheme="majorHAnsi" w:cstheme="majorHAnsi"/>
          <w:bCs/>
        </w:rPr>
        <w:t xml:space="preserve"> James Nicholas</w:t>
      </w:r>
      <w:r w:rsidR="00755BB4" w:rsidRPr="00755BB4">
        <w:rPr>
          <w:rFonts w:asciiTheme="majorHAnsi" w:eastAsia="SimHei" w:hAnsiTheme="majorHAnsi" w:cstheme="majorHAnsi"/>
          <w:bCs/>
          <w:vertAlign w:val="superscript"/>
        </w:rPr>
        <w:t>5</w:t>
      </w:r>
      <w:r w:rsidR="00FA244F">
        <w:rPr>
          <w:rFonts w:asciiTheme="majorHAnsi" w:eastAsia="SimHei" w:hAnsiTheme="majorHAnsi" w:cstheme="majorHAnsi"/>
          <w:bCs/>
        </w:rPr>
        <w:t>, PUC’s expert</w:t>
      </w:r>
      <w:r w:rsidR="00934B7F">
        <w:rPr>
          <w:rFonts w:asciiTheme="majorHAnsi" w:eastAsia="SimHei" w:hAnsiTheme="majorHAnsi" w:cstheme="majorHAnsi"/>
          <w:bCs/>
        </w:rPr>
        <w:t xml:space="preserve"> David Bautista</w:t>
      </w:r>
      <w:r w:rsidR="00EF157E" w:rsidRPr="00EF157E">
        <w:rPr>
          <w:rFonts w:asciiTheme="majorHAnsi" w:eastAsia="SimHei" w:hAnsiTheme="majorHAnsi" w:cstheme="majorHAnsi"/>
          <w:bCs/>
          <w:vertAlign w:val="superscript"/>
        </w:rPr>
        <w:t>6</w:t>
      </w:r>
      <w:r w:rsidR="00FA244F">
        <w:rPr>
          <w:rFonts w:asciiTheme="majorHAnsi" w:eastAsia="SimHei" w:hAnsiTheme="majorHAnsi" w:cstheme="majorHAnsi"/>
          <w:bCs/>
        </w:rPr>
        <w:t>, Texas Parks and Wildlife (TPWD)</w:t>
      </w:r>
      <w:r w:rsidR="00EF157E" w:rsidRPr="00EF157E">
        <w:rPr>
          <w:rFonts w:asciiTheme="majorHAnsi" w:eastAsia="SimHei" w:hAnsiTheme="majorHAnsi" w:cstheme="majorHAnsi"/>
          <w:bCs/>
          <w:vertAlign w:val="superscript"/>
        </w:rPr>
        <w:t>8</w:t>
      </w:r>
      <w:r w:rsidR="00FA244F">
        <w:rPr>
          <w:rFonts w:asciiTheme="majorHAnsi" w:eastAsia="SimHei" w:hAnsiTheme="majorHAnsi" w:cstheme="majorHAnsi"/>
          <w:bCs/>
        </w:rPr>
        <w:t>, and Schu</w:t>
      </w:r>
      <w:r w:rsidR="00934B7F">
        <w:rPr>
          <w:rFonts w:asciiTheme="majorHAnsi" w:eastAsia="SimHei" w:hAnsiTheme="majorHAnsi" w:cstheme="majorHAnsi"/>
          <w:bCs/>
        </w:rPr>
        <w:t>chat</w:t>
      </w:r>
      <w:r w:rsidR="00FA244F">
        <w:rPr>
          <w:rFonts w:asciiTheme="majorHAnsi" w:eastAsia="SimHei" w:hAnsiTheme="majorHAnsi" w:cstheme="majorHAnsi"/>
          <w:bCs/>
        </w:rPr>
        <w:t xml:space="preserve"> Family Trust’s expert</w:t>
      </w:r>
      <w:r w:rsidR="003C2A09">
        <w:rPr>
          <w:rFonts w:asciiTheme="majorHAnsi" w:eastAsia="SimHei" w:hAnsiTheme="majorHAnsi" w:cstheme="majorHAnsi"/>
          <w:bCs/>
        </w:rPr>
        <w:t xml:space="preserve"> T. Brian Almon</w:t>
      </w:r>
      <w:r w:rsidR="00EF157E" w:rsidRPr="00EF157E">
        <w:rPr>
          <w:rFonts w:asciiTheme="majorHAnsi" w:eastAsia="SimHei" w:hAnsiTheme="majorHAnsi" w:cstheme="majorHAnsi"/>
          <w:bCs/>
          <w:vertAlign w:val="superscript"/>
        </w:rPr>
        <w:t>7</w:t>
      </w:r>
      <w:r w:rsidR="00FA244F">
        <w:rPr>
          <w:rFonts w:asciiTheme="majorHAnsi" w:eastAsia="SimHei" w:hAnsiTheme="majorHAnsi" w:cstheme="majorHAnsi"/>
          <w:bCs/>
        </w:rPr>
        <w:t xml:space="preserve"> all recommend Route 4A as it best meets PURA and PUC criteria and Prudent Avoidance.</w:t>
      </w:r>
    </w:p>
    <w:p w14:paraId="3B4D512A" w14:textId="77777777" w:rsidR="00AF234F" w:rsidRDefault="00AF234F">
      <w:pPr>
        <w:rPr>
          <w:rFonts w:asciiTheme="majorHAnsi" w:eastAsia="SimHei" w:hAnsiTheme="majorHAnsi" w:cstheme="majorHAnsi"/>
          <w:bCs/>
        </w:rPr>
      </w:pPr>
    </w:p>
    <w:p w14:paraId="5B3883EF" w14:textId="77777777" w:rsidR="00AF234F" w:rsidRDefault="00AF234F">
      <w:pPr>
        <w:rPr>
          <w:rFonts w:asciiTheme="majorHAnsi" w:eastAsia="SimHei" w:hAnsiTheme="majorHAnsi" w:cstheme="majorHAnsi"/>
          <w:bCs/>
        </w:rPr>
      </w:pPr>
    </w:p>
    <w:p w14:paraId="4DAF5FB1" w14:textId="77777777" w:rsidR="00AF234F" w:rsidRDefault="00AF234F">
      <w:pPr>
        <w:rPr>
          <w:rFonts w:asciiTheme="majorHAnsi" w:eastAsia="SimHei" w:hAnsiTheme="majorHAnsi" w:cstheme="majorHAnsi"/>
          <w:bCs/>
        </w:rPr>
      </w:pPr>
    </w:p>
    <w:p w14:paraId="2A5203CB" w14:textId="02DB4397" w:rsidR="00AF234F" w:rsidRPr="00FA244F" w:rsidRDefault="00FA244F" w:rsidP="00FA244F">
      <w:pPr>
        <w:jc w:val="center"/>
        <w:rPr>
          <w:rFonts w:asciiTheme="majorHAnsi" w:eastAsia="SimHei" w:hAnsiTheme="majorHAnsi" w:cstheme="majorHAnsi"/>
          <w:bCs/>
          <w:sz w:val="32"/>
          <w:szCs w:val="32"/>
        </w:rPr>
      </w:pPr>
      <w:r w:rsidRPr="00FA244F">
        <w:rPr>
          <w:rFonts w:asciiTheme="majorHAnsi" w:eastAsia="SimHei" w:hAnsiTheme="majorHAnsi" w:cstheme="majorHAnsi"/>
          <w:bCs/>
          <w:sz w:val="32"/>
          <w:szCs w:val="32"/>
        </w:rPr>
        <w:t>II. JURISDICTION</w:t>
      </w:r>
    </w:p>
    <w:p w14:paraId="6B2DD3E7" w14:textId="77777777" w:rsidR="00FA244F" w:rsidRDefault="00FA244F">
      <w:pPr>
        <w:rPr>
          <w:rFonts w:asciiTheme="majorHAnsi" w:eastAsia="SimHei" w:hAnsiTheme="majorHAnsi" w:cstheme="majorHAnsi"/>
          <w:bCs/>
        </w:rPr>
      </w:pPr>
    </w:p>
    <w:p w14:paraId="72604CF0" w14:textId="7BBEC31A" w:rsidR="00FA244F" w:rsidRDefault="00FA244F" w:rsidP="00FA244F">
      <w:pPr>
        <w:spacing w:line="360" w:lineRule="auto"/>
        <w:ind w:firstLine="720"/>
        <w:rPr>
          <w:rFonts w:asciiTheme="majorHAnsi" w:eastAsia="SimHei" w:hAnsiTheme="majorHAnsi" w:cstheme="majorHAnsi"/>
          <w:bCs/>
        </w:rPr>
      </w:pPr>
      <w:r>
        <w:rPr>
          <w:rFonts w:asciiTheme="majorHAnsi" w:eastAsia="SimHei" w:hAnsiTheme="majorHAnsi" w:cstheme="majorHAnsi"/>
          <w:bCs/>
        </w:rPr>
        <w:t>The PUC has jurisdiction over this matter under PURA 14.001, 32.001, 37.051, 37.053, 37.056, and 16 TAC 25.101. SOAH has jurisdiction over this proceeding under Tex. Gov’t Code 2003.049 and PURA 14.053.</w:t>
      </w:r>
    </w:p>
    <w:p w14:paraId="670D5C82" w14:textId="77777777" w:rsidR="002B7628" w:rsidRDefault="002B7628" w:rsidP="002B7628">
      <w:pPr>
        <w:spacing w:line="360" w:lineRule="auto"/>
        <w:rPr>
          <w:rFonts w:asciiTheme="majorHAnsi" w:eastAsia="SimHei" w:hAnsiTheme="majorHAnsi" w:cstheme="majorHAnsi"/>
          <w:bCs/>
        </w:rPr>
      </w:pPr>
    </w:p>
    <w:p w14:paraId="30C66D75" w14:textId="77777777" w:rsidR="002B7628" w:rsidRDefault="002B7628" w:rsidP="002B7628">
      <w:pPr>
        <w:spacing w:line="360" w:lineRule="auto"/>
        <w:rPr>
          <w:rFonts w:asciiTheme="majorHAnsi" w:eastAsia="SimHei" w:hAnsiTheme="majorHAnsi" w:cstheme="majorHAnsi"/>
          <w:bCs/>
        </w:rPr>
      </w:pPr>
    </w:p>
    <w:p w14:paraId="1A110CD9" w14:textId="77777777" w:rsidR="002B7628" w:rsidRDefault="002B7628" w:rsidP="002B7628">
      <w:pPr>
        <w:spacing w:line="360" w:lineRule="auto"/>
        <w:rPr>
          <w:rFonts w:asciiTheme="majorHAnsi" w:eastAsia="SimHei" w:hAnsiTheme="majorHAnsi" w:cstheme="majorHAnsi"/>
          <w:bCs/>
        </w:rPr>
      </w:pPr>
    </w:p>
    <w:p w14:paraId="759A2BFE" w14:textId="77777777" w:rsidR="00EF157E" w:rsidRDefault="00EF157E" w:rsidP="002B7628">
      <w:pPr>
        <w:spacing w:line="360" w:lineRule="auto"/>
        <w:rPr>
          <w:rFonts w:asciiTheme="majorHAnsi" w:eastAsia="SimHei" w:hAnsiTheme="majorHAnsi" w:cstheme="majorHAnsi"/>
          <w:bCs/>
        </w:rPr>
      </w:pPr>
    </w:p>
    <w:p w14:paraId="1B381C3D" w14:textId="77777777" w:rsidR="007C064B" w:rsidRDefault="007C064B" w:rsidP="002B7628">
      <w:pPr>
        <w:spacing w:line="360" w:lineRule="auto"/>
        <w:rPr>
          <w:rFonts w:asciiTheme="majorHAnsi" w:eastAsia="SimHei" w:hAnsiTheme="majorHAnsi" w:cstheme="majorHAnsi"/>
          <w:bCs/>
        </w:rPr>
      </w:pPr>
    </w:p>
    <w:p w14:paraId="7CE40B1C" w14:textId="77777777" w:rsidR="007C064B" w:rsidRDefault="007C064B" w:rsidP="002B7628">
      <w:pPr>
        <w:spacing w:line="360" w:lineRule="auto"/>
        <w:rPr>
          <w:rFonts w:asciiTheme="majorHAnsi" w:eastAsia="SimHei" w:hAnsiTheme="majorHAnsi" w:cstheme="majorHAnsi"/>
          <w:bCs/>
        </w:rPr>
      </w:pPr>
    </w:p>
    <w:p w14:paraId="4ECF44A7" w14:textId="1DCEC18D" w:rsidR="002B7628" w:rsidRDefault="00EF157E" w:rsidP="002B7628">
      <w:pPr>
        <w:spacing w:line="360" w:lineRule="auto"/>
        <w:rPr>
          <w:rFonts w:asciiTheme="majorHAnsi" w:eastAsia="SimHei" w:hAnsiTheme="majorHAnsi" w:cstheme="majorHAnsi"/>
          <w:bCs/>
        </w:rPr>
      </w:pPr>
      <w:r>
        <w:rPr>
          <w:rFonts w:asciiTheme="majorHAnsi" w:eastAsia="SimHei" w:hAnsiTheme="majorHAnsi" w:cstheme="majorHAnsi"/>
          <w:bCs/>
        </w:rPr>
        <w:t>_____________________________________</w:t>
      </w:r>
    </w:p>
    <w:p w14:paraId="2F4148E9" w14:textId="4131A813" w:rsidR="005841EE" w:rsidRDefault="005841EE" w:rsidP="002B7628">
      <w:pPr>
        <w:spacing w:line="360" w:lineRule="auto"/>
        <w:rPr>
          <w:rFonts w:asciiTheme="majorHAnsi" w:eastAsia="SimHei" w:hAnsiTheme="majorHAnsi" w:cstheme="majorHAnsi"/>
          <w:bCs/>
          <w:sz w:val="20"/>
          <w:szCs w:val="20"/>
        </w:rPr>
      </w:pPr>
      <w:r w:rsidRPr="005841EE">
        <w:rPr>
          <w:rFonts w:asciiTheme="majorHAnsi" w:eastAsia="SimHei" w:hAnsiTheme="majorHAnsi" w:cstheme="majorHAnsi"/>
          <w:bCs/>
          <w:sz w:val="20"/>
          <w:szCs w:val="20"/>
          <w:vertAlign w:val="superscript"/>
        </w:rPr>
        <w:t>1</w:t>
      </w:r>
      <w:r w:rsidRPr="005841EE">
        <w:rPr>
          <w:rFonts w:asciiTheme="majorHAnsi" w:eastAsia="SimHei" w:hAnsiTheme="majorHAnsi" w:cstheme="majorHAnsi"/>
          <w:bCs/>
          <w:sz w:val="20"/>
          <w:szCs w:val="20"/>
        </w:rPr>
        <w:t xml:space="preserve"> </w:t>
      </w:r>
      <w:r w:rsidR="00461E21">
        <w:rPr>
          <w:rFonts w:asciiTheme="majorHAnsi" w:eastAsia="SimHei" w:hAnsiTheme="majorHAnsi" w:cstheme="majorHAnsi"/>
          <w:bCs/>
          <w:sz w:val="20"/>
          <w:szCs w:val="20"/>
        </w:rPr>
        <w:t xml:space="preserve">Kimra Pfeifer </w:t>
      </w:r>
      <w:r w:rsidR="000568A4">
        <w:rPr>
          <w:rFonts w:asciiTheme="majorHAnsi" w:eastAsia="SimHei" w:hAnsiTheme="majorHAnsi" w:cstheme="majorHAnsi"/>
          <w:bCs/>
          <w:sz w:val="20"/>
          <w:szCs w:val="20"/>
        </w:rPr>
        <w:t>Statement of Position</w:t>
      </w:r>
      <w:r w:rsidRPr="005841EE">
        <w:rPr>
          <w:rFonts w:asciiTheme="majorHAnsi" w:eastAsia="SimHei" w:hAnsiTheme="majorHAnsi" w:cstheme="majorHAnsi"/>
          <w:bCs/>
          <w:sz w:val="20"/>
          <w:szCs w:val="20"/>
        </w:rPr>
        <w:t xml:space="preserve"> (</w:t>
      </w:r>
      <w:r w:rsidR="000568A4">
        <w:rPr>
          <w:rFonts w:asciiTheme="majorHAnsi" w:eastAsia="SimHei" w:hAnsiTheme="majorHAnsi" w:cstheme="majorHAnsi"/>
          <w:bCs/>
          <w:sz w:val="20"/>
          <w:szCs w:val="20"/>
        </w:rPr>
        <w:t>PUC-55768-</w:t>
      </w:r>
      <w:r w:rsidR="00E305B2" w:rsidRPr="00E305B2">
        <w:rPr>
          <w:rFonts w:asciiTheme="majorHAnsi" w:eastAsia="SimHei" w:hAnsiTheme="majorHAnsi" w:cstheme="majorHAnsi"/>
          <w:bCs/>
          <w:sz w:val="20"/>
          <w:szCs w:val="20"/>
        </w:rPr>
        <w:t>490</w:t>
      </w:r>
      <w:r w:rsidRPr="00E305B2">
        <w:rPr>
          <w:rFonts w:asciiTheme="majorHAnsi" w:eastAsia="SimHei" w:hAnsiTheme="majorHAnsi" w:cstheme="majorHAnsi"/>
          <w:bCs/>
          <w:sz w:val="20"/>
          <w:szCs w:val="20"/>
        </w:rPr>
        <w:t>)</w:t>
      </w:r>
    </w:p>
    <w:p w14:paraId="532B94A4" w14:textId="3152EAF7" w:rsidR="005841EE" w:rsidRDefault="005841EE" w:rsidP="002B7628">
      <w:pPr>
        <w:spacing w:line="360" w:lineRule="auto"/>
        <w:rPr>
          <w:rFonts w:asciiTheme="majorHAnsi" w:eastAsia="SimHei" w:hAnsiTheme="majorHAnsi" w:cstheme="majorHAnsi"/>
          <w:bCs/>
          <w:sz w:val="20"/>
          <w:szCs w:val="20"/>
        </w:rPr>
      </w:pPr>
      <w:r w:rsidRPr="005841EE">
        <w:rPr>
          <w:rFonts w:asciiTheme="majorHAnsi" w:eastAsia="SimHei" w:hAnsiTheme="majorHAnsi" w:cstheme="majorHAnsi"/>
          <w:bCs/>
          <w:sz w:val="20"/>
          <w:szCs w:val="20"/>
          <w:vertAlign w:val="superscript"/>
        </w:rPr>
        <w:t>2</w:t>
      </w:r>
      <w:r>
        <w:rPr>
          <w:rFonts w:asciiTheme="majorHAnsi" w:eastAsia="SimHei" w:hAnsiTheme="majorHAnsi" w:cstheme="majorHAnsi"/>
          <w:bCs/>
          <w:sz w:val="20"/>
          <w:szCs w:val="20"/>
        </w:rPr>
        <w:t xml:space="preserve"> </w:t>
      </w:r>
      <w:r w:rsidR="00755BB4">
        <w:rPr>
          <w:rFonts w:asciiTheme="majorHAnsi" w:eastAsia="SimHei" w:hAnsiTheme="majorHAnsi" w:cstheme="majorHAnsi"/>
          <w:bCs/>
          <w:sz w:val="20"/>
          <w:szCs w:val="20"/>
        </w:rPr>
        <w:t>Final CEHE’s Application Package</w:t>
      </w:r>
      <w:r>
        <w:rPr>
          <w:rFonts w:asciiTheme="majorHAnsi" w:eastAsia="SimHei" w:hAnsiTheme="majorHAnsi" w:cstheme="majorHAnsi"/>
          <w:bCs/>
          <w:sz w:val="20"/>
          <w:szCs w:val="20"/>
        </w:rPr>
        <w:t xml:space="preserve"> (</w:t>
      </w:r>
      <w:r w:rsidR="00755BB4">
        <w:rPr>
          <w:rFonts w:asciiTheme="majorHAnsi" w:eastAsia="SimHei" w:hAnsiTheme="majorHAnsi" w:cstheme="majorHAnsi"/>
          <w:bCs/>
          <w:sz w:val="20"/>
          <w:szCs w:val="20"/>
        </w:rPr>
        <w:t>CEHE Exhibit 100)</w:t>
      </w:r>
      <w:r>
        <w:rPr>
          <w:rFonts w:asciiTheme="majorHAnsi" w:eastAsia="SimHei" w:hAnsiTheme="majorHAnsi" w:cstheme="majorHAnsi"/>
          <w:bCs/>
          <w:sz w:val="20"/>
          <w:szCs w:val="20"/>
        </w:rPr>
        <w:t xml:space="preserve"> </w:t>
      </w:r>
    </w:p>
    <w:p w14:paraId="78D552BE" w14:textId="49774470" w:rsidR="005841EE" w:rsidRDefault="005841EE" w:rsidP="002B7628">
      <w:pPr>
        <w:spacing w:line="360" w:lineRule="auto"/>
        <w:rPr>
          <w:rFonts w:asciiTheme="majorHAnsi" w:eastAsia="SimHei" w:hAnsiTheme="majorHAnsi" w:cstheme="majorHAnsi"/>
          <w:bCs/>
          <w:sz w:val="20"/>
          <w:szCs w:val="20"/>
        </w:rPr>
      </w:pPr>
      <w:r w:rsidRPr="00755BB4">
        <w:rPr>
          <w:rFonts w:asciiTheme="majorHAnsi" w:eastAsia="SimHei" w:hAnsiTheme="majorHAnsi" w:cstheme="majorHAnsi"/>
          <w:bCs/>
          <w:sz w:val="20"/>
          <w:szCs w:val="20"/>
          <w:vertAlign w:val="superscript"/>
        </w:rPr>
        <w:t>3</w:t>
      </w:r>
      <w:r>
        <w:rPr>
          <w:rFonts w:asciiTheme="majorHAnsi" w:eastAsia="SimHei" w:hAnsiTheme="majorHAnsi" w:cstheme="majorHAnsi"/>
          <w:bCs/>
          <w:sz w:val="20"/>
          <w:szCs w:val="20"/>
        </w:rPr>
        <w:t xml:space="preserve"> </w:t>
      </w:r>
      <w:r w:rsidR="00BA76FA">
        <w:rPr>
          <w:rFonts w:asciiTheme="majorHAnsi" w:eastAsia="SimHei" w:hAnsiTheme="majorHAnsi" w:cstheme="majorHAnsi"/>
          <w:bCs/>
          <w:sz w:val="20"/>
          <w:szCs w:val="20"/>
        </w:rPr>
        <w:t xml:space="preserve">Direct </w:t>
      </w:r>
      <w:r>
        <w:rPr>
          <w:rFonts w:asciiTheme="majorHAnsi" w:eastAsia="SimHei" w:hAnsiTheme="majorHAnsi" w:cstheme="majorHAnsi"/>
          <w:bCs/>
          <w:sz w:val="20"/>
          <w:szCs w:val="20"/>
        </w:rPr>
        <w:t>Testimony of Bradley J. Diehl</w:t>
      </w:r>
      <w:r w:rsidR="00BA76FA">
        <w:rPr>
          <w:rFonts w:asciiTheme="majorHAnsi" w:eastAsia="SimHei" w:hAnsiTheme="majorHAnsi" w:cstheme="majorHAnsi"/>
          <w:bCs/>
          <w:sz w:val="20"/>
          <w:szCs w:val="20"/>
        </w:rPr>
        <w:t xml:space="preserve"> </w:t>
      </w:r>
      <w:r>
        <w:rPr>
          <w:rFonts w:asciiTheme="majorHAnsi" w:eastAsia="SimHei" w:hAnsiTheme="majorHAnsi" w:cstheme="majorHAnsi"/>
          <w:bCs/>
          <w:sz w:val="20"/>
          <w:szCs w:val="20"/>
        </w:rPr>
        <w:t>(</w:t>
      </w:r>
      <w:r w:rsidR="00755BB4">
        <w:rPr>
          <w:rFonts w:asciiTheme="majorHAnsi" w:eastAsia="SimHei" w:hAnsiTheme="majorHAnsi" w:cstheme="majorHAnsi"/>
          <w:bCs/>
          <w:sz w:val="20"/>
          <w:szCs w:val="20"/>
        </w:rPr>
        <w:t>CEHE Exhibit 200</w:t>
      </w:r>
      <w:r w:rsidR="001567F7">
        <w:rPr>
          <w:rFonts w:asciiTheme="majorHAnsi" w:eastAsia="SimHei" w:hAnsiTheme="majorHAnsi" w:cstheme="majorHAnsi"/>
          <w:bCs/>
          <w:sz w:val="20"/>
          <w:szCs w:val="20"/>
        </w:rPr>
        <w:t xml:space="preserve"> at 19:4-6</w:t>
      </w:r>
      <w:r w:rsidR="00755BB4">
        <w:rPr>
          <w:rFonts w:asciiTheme="majorHAnsi" w:eastAsia="SimHei" w:hAnsiTheme="majorHAnsi" w:cstheme="majorHAnsi"/>
          <w:bCs/>
          <w:sz w:val="20"/>
          <w:szCs w:val="20"/>
        </w:rPr>
        <w:t>)</w:t>
      </w:r>
    </w:p>
    <w:p w14:paraId="7B4A78FD" w14:textId="3B94D3DF" w:rsidR="00755BB4" w:rsidRDefault="00755BB4" w:rsidP="002B7628">
      <w:pPr>
        <w:spacing w:line="360" w:lineRule="auto"/>
        <w:rPr>
          <w:rFonts w:asciiTheme="majorHAnsi" w:eastAsia="SimHei" w:hAnsiTheme="majorHAnsi" w:cstheme="majorHAnsi"/>
          <w:bCs/>
          <w:sz w:val="20"/>
          <w:szCs w:val="20"/>
        </w:rPr>
      </w:pPr>
      <w:r w:rsidRPr="00755BB4">
        <w:rPr>
          <w:rFonts w:asciiTheme="majorHAnsi" w:eastAsia="SimHei" w:hAnsiTheme="majorHAnsi" w:cstheme="majorHAnsi"/>
          <w:bCs/>
          <w:sz w:val="20"/>
          <w:szCs w:val="20"/>
          <w:vertAlign w:val="superscript"/>
        </w:rPr>
        <w:t>5</w:t>
      </w:r>
      <w:r>
        <w:rPr>
          <w:rFonts w:asciiTheme="majorHAnsi" w:eastAsia="SimHei" w:hAnsiTheme="majorHAnsi" w:cstheme="majorHAnsi"/>
          <w:bCs/>
          <w:sz w:val="20"/>
          <w:szCs w:val="20"/>
        </w:rPr>
        <w:t xml:space="preserve"> </w:t>
      </w:r>
      <w:r w:rsidR="00191F6E">
        <w:rPr>
          <w:rFonts w:asciiTheme="majorHAnsi" w:eastAsia="SimHei" w:hAnsiTheme="majorHAnsi" w:cstheme="majorHAnsi"/>
          <w:bCs/>
          <w:sz w:val="20"/>
          <w:szCs w:val="20"/>
        </w:rPr>
        <w:t xml:space="preserve">Supplemental </w:t>
      </w:r>
      <w:r>
        <w:rPr>
          <w:rFonts w:asciiTheme="majorHAnsi" w:eastAsia="SimHei" w:hAnsiTheme="majorHAnsi" w:cstheme="majorHAnsi"/>
          <w:bCs/>
          <w:sz w:val="20"/>
          <w:szCs w:val="20"/>
        </w:rPr>
        <w:t>Testimony of James Nicholas (CEHE Exhibit 401</w:t>
      </w:r>
      <w:r w:rsidR="001567F7">
        <w:rPr>
          <w:rFonts w:asciiTheme="majorHAnsi" w:eastAsia="SimHei" w:hAnsiTheme="majorHAnsi" w:cstheme="majorHAnsi"/>
          <w:bCs/>
          <w:sz w:val="20"/>
          <w:szCs w:val="20"/>
        </w:rPr>
        <w:t xml:space="preserve"> at 5:20-23</w:t>
      </w:r>
      <w:r>
        <w:rPr>
          <w:rFonts w:asciiTheme="majorHAnsi" w:eastAsia="SimHei" w:hAnsiTheme="majorHAnsi" w:cstheme="majorHAnsi"/>
          <w:bCs/>
          <w:sz w:val="20"/>
          <w:szCs w:val="20"/>
        </w:rPr>
        <w:t>)</w:t>
      </w:r>
    </w:p>
    <w:p w14:paraId="4F089023" w14:textId="6EE59EE9" w:rsidR="00EF157E" w:rsidRDefault="00EF157E" w:rsidP="002B7628">
      <w:pPr>
        <w:spacing w:line="360" w:lineRule="auto"/>
        <w:rPr>
          <w:rFonts w:asciiTheme="majorHAnsi" w:eastAsia="SimHei" w:hAnsiTheme="majorHAnsi" w:cstheme="majorHAnsi"/>
          <w:bCs/>
          <w:sz w:val="20"/>
          <w:szCs w:val="20"/>
        </w:rPr>
      </w:pPr>
      <w:r w:rsidRPr="00EF157E">
        <w:rPr>
          <w:rFonts w:asciiTheme="majorHAnsi" w:eastAsia="SimHei" w:hAnsiTheme="majorHAnsi" w:cstheme="majorHAnsi"/>
          <w:bCs/>
          <w:sz w:val="20"/>
          <w:szCs w:val="20"/>
          <w:vertAlign w:val="superscript"/>
        </w:rPr>
        <w:t>6</w:t>
      </w:r>
      <w:r>
        <w:rPr>
          <w:rFonts w:asciiTheme="majorHAnsi" w:eastAsia="SimHei" w:hAnsiTheme="majorHAnsi" w:cstheme="majorHAnsi"/>
          <w:bCs/>
          <w:sz w:val="20"/>
          <w:szCs w:val="20"/>
        </w:rPr>
        <w:t xml:space="preserve"> Errata to the Direct Testimony of David Bautista (PUC Staff Ex.6A</w:t>
      </w:r>
      <w:r w:rsidR="001567F7">
        <w:rPr>
          <w:rFonts w:asciiTheme="majorHAnsi" w:eastAsia="SimHei" w:hAnsiTheme="majorHAnsi" w:cstheme="majorHAnsi"/>
          <w:bCs/>
          <w:sz w:val="20"/>
          <w:szCs w:val="20"/>
        </w:rPr>
        <w:t xml:space="preserve"> at 25:2-5</w:t>
      </w:r>
      <w:r>
        <w:rPr>
          <w:rFonts w:asciiTheme="majorHAnsi" w:eastAsia="SimHei" w:hAnsiTheme="majorHAnsi" w:cstheme="majorHAnsi"/>
          <w:bCs/>
          <w:sz w:val="20"/>
          <w:szCs w:val="20"/>
        </w:rPr>
        <w:t>)</w:t>
      </w:r>
    </w:p>
    <w:p w14:paraId="32A043AA" w14:textId="3F24C687" w:rsidR="00EF157E" w:rsidRDefault="00EF157E" w:rsidP="002B7628">
      <w:pPr>
        <w:spacing w:line="360" w:lineRule="auto"/>
        <w:rPr>
          <w:rFonts w:asciiTheme="majorHAnsi" w:eastAsia="SimHei" w:hAnsiTheme="majorHAnsi" w:cstheme="majorHAnsi"/>
          <w:bCs/>
          <w:sz w:val="20"/>
          <w:szCs w:val="20"/>
        </w:rPr>
      </w:pPr>
      <w:r w:rsidRPr="00EF157E">
        <w:rPr>
          <w:rFonts w:asciiTheme="majorHAnsi" w:eastAsia="SimHei" w:hAnsiTheme="majorHAnsi" w:cstheme="majorHAnsi"/>
          <w:bCs/>
          <w:sz w:val="20"/>
          <w:szCs w:val="20"/>
          <w:vertAlign w:val="superscript"/>
        </w:rPr>
        <w:t>7</w:t>
      </w:r>
      <w:r>
        <w:rPr>
          <w:rFonts w:asciiTheme="majorHAnsi" w:eastAsia="SimHei" w:hAnsiTheme="majorHAnsi" w:cstheme="majorHAnsi"/>
          <w:bCs/>
          <w:sz w:val="20"/>
          <w:szCs w:val="20"/>
        </w:rPr>
        <w:t xml:space="preserve"> Cross-Rebuttal Testimony of Brian Almon4101144.1 (Redacted Schuchat Exhibit D</w:t>
      </w:r>
      <w:r w:rsidR="00767252">
        <w:rPr>
          <w:rFonts w:asciiTheme="majorHAnsi" w:eastAsia="SimHei" w:hAnsiTheme="majorHAnsi" w:cstheme="majorHAnsi"/>
          <w:bCs/>
          <w:sz w:val="20"/>
          <w:szCs w:val="20"/>
        </w:rPr>
        <w:t xml:space="preserve"> at 3:7-9</w:t>
      </w:r>
      <w:r>
        <w:rPr>
          <w:rFonts w:asciiTheme="majorHAnsi" w:eastAsia="SimHei" w:hAnsiTheme="majorHAnsi" w:cstheme="majorHAnsi"/>
          <w:bCs/>
          <w:sz w:val="20"/>
          <w:szCs w:val="20"/>
        </w:rPr>
        <w:t>)</w:t>
      </w:r>
    </w:p>
    <w:p w14:paraId="221C6137" w14:textId="66612A2B" w:rsidR="00EF157E" w:rsidRDefault="00EF157E" w:rsidP="002B7628">
      <w:pPr>
        <w:spacing w:line="360" w:lineRule="auto"/>
        <w:rPr>
          <w:rFonts w:asciiTheme="majorHAnsi" w:eastAsia="SimHei" w:hAnsiTheme="majorHAnsi" w:cstheme="majorHAnsi"/>
          <w:bCs/>
          <w:sz w:val="20"/>
          <w:szCs w:val="20"/>
        </w:rPr>
      </w:pPr>
      <w:r w:rsidRPr="00EF157E">
        <w:rPr>
          <w:rFonts w:asciiTheme="majorHAnsi" w:eastAsia="SimHei" w:hAnsiTheme="majorHAnsi" w:cstheme="majorHAnsi"/>
          <w:bCs/>
          <w:sz w:val="20"/>
          <w:szCs w:val="20"/>
          <w:vertAlign w:val="superscript"/>
        </w:rPr>
        <w:t>8</w:t>
      </w:r>
      <w:r>
        <w:rPr>
          <w:rFonts w:asciiTheme="majorHAnsi" w:eastAsia="SimHei" w:hAnsiTheme="majorHAnsi" w:cstheme="majorHAnsi"/>
          <w:bCs/>
          <w:sz w:val="20"/>
          <w:szCs w:val="20"/>
        </w:rPr>
        <w:t xml:space="preserve"> TX-park-wildlife (</w:t>
      </w:r>
      <w:r w:rsidR="003A3065">
        <w:rPr>
          <w:rFonts w:asciiTheme="majorHAnsi" w:eastAsia="SimHei" w:hAnsiTheme="majorHAnsi" w:cstheme="majorHAnsi"/>
          <w:bCs/>
          <w:sz w:val="20"/>
          <w:szCs w:val="20"/>
        </w:rPr>
        <w:t>PUC-55768-233</w:t>
      </w:r>
      <w:r w:rsidR="00767252">
        <w:rPr>
          <w:rFonts w:asciiTheme="majorHAnsi" w:eastAsia="SimHei" w:hAnsiTheme="majorHAnsi" w:cstheme="majorHAnsi"/>
          <w:bCs/>
          <w:sz w:val="20"/>
          <w:szCs w:val="20"/>
        </w:rPr>
        <w:t xml:space="preserve"> at 3</w:t>
      </w:r>
      <w:r>
        <w:rPr>
          <w:rFonts w:asciiTheme="majorHAnsi" w:eastAsia="SimHei" w:hAnsiTheme="majorHAnsi" w:cstheme="majorHAnsi"/>
          <w:bCs/>
          <w:sz w:val="20"/>
          <w:szCs w:val="20"/>
        </w:rPr>
        <w:t>)</w:t>
      </w:r>
    </w:p>
    <w:p w14:paraId="4E1D2F0C" w14:textId="77777777" w:rsidR="00FA244F" w:rsidRDefault="00FA244F">
      <w:pPr>
        <w:rPr>
          <w:rFonts w:asciiTheme="majorHAnsi" w:eastAsia="SimHei" w:hAnsiTheme="majorHAnsi" w:cstheme="majorHAnsi"/>
          <w:bCs/>
        </w:rPr>
      </w:pPr>
    </w:p>
    <w:p w14:paraId="1003500B" w14:textId="2D8CCCCF" w:rsidR="00FA244F" w:rsidRPr="00934B88" w:rsidRDefault="00FA244F" w:rsidP="00934B88">
      <w:pPr>
        <w:jc w:val="center"/>
        <w:rPr>
          <w:rFonts w:asciiTheme="majorHAnsi" w:eastAsia="SimHei" w:hAnsiTheme="majorHAnsi" w:cstheme="majorHAnsi"/>
          <w:bCs/>
          <w:sz w:val="32"/>
          <w:szCs w:val="32"/>
        </w:rPr>
      </w:pPr>
      <w:r w:rsidRPr="00934B88">
        <w:rPr>
          <w:rFonts w:asciiTheme="majorHAnsi" w:eastAsia="SimHei" w:hAnsiTheme="majorHAnsi" w:cstheme="majorHAnsi"/>
          <w:bCs/>
          <w:sz w:val="32"/>
          <w:szCs w:val="32"/>
        </w:rPr>
        <w:t>III. PROCEDURAL HISTORY</w:t>
      </w:r>
    </w:p>
    <w:p w14:paraId="63862B3D" w14:textId="77777777" w:rsidR="00FA244F" w:rsidRDefault="00FA244F">
      <w:pPr>
        <w:rPr>
          <w:rFonts w:asciiTheme="majorHAnsi" w:eastAsia="SimHei" w:hAnsiTheme="majorHAnsi" w:cstheme="majorHAnsi"/>
          <w:bCs/>
        </w:rPr>
      </w:pPr>
    </w:p>
    <w:p w14:paraId="06DCDC1E" w14:textId="7E1F6FA1" w:rsidR="00FA244F" w:rsidRDefault="00FA244F" w:rsidP="00934B88">
      <w:pPr>
        <w:spacing w:line="360" w:lineRule="auto"/>
        <w:ind w:firstLine="720"/>
        <w:rPr>
          <w:rFonts w:asciiTheme="majorHAnsi" w:eastAsia="SimHei" w:hAnsiTheme="majorHAnsi" w:cstheme="majorHAnsi"/>
          <w:bCs/>
        </w:rPr>
      </w:pPr>
      <w:r>
        <w:rPr>
          <w:rFonts w:asciiTheme="majorHAnsi" w:eastAsia="SimHei" w:hAnsiTheme="majorHAnsi" w:cstheme="majorHAnsi"/>
          <w:bCs/>
        </w:rPr>
        <w:t xml:space="preserve">On </w:t>
      </w:r>
      <w:r w:rsidR="009A46B2">
        <w:rPr>
          <w:rFonts w:asciiTheme="majorHAnsi" w:eastAsia="SimHei" w:hAnsiTheme="majorHAnsi" w:cstheme="majorHAnsi"/>
          <w:bCs/>
        </w:rPr>
        <w:t>October</w:t>
      </w:r>
      <w:r>
        <w:rPr>
          <w:rFonts w:asciiTheme="majorHAnsi" w:eastAsia="SimHei" w:hAnsiTheme="majorHAnsi" w:cstheme="majorHAnsi"/>
          <w:bCs/>
        </w:rPr>
        <w:t xml:space="preserve"> </w:t>
      </w:r>
      <w:r w:rsidR="009A46B2">
        <w:rPr>
          <w:rFonts w:asciiTheme="majorHAnsi" w:eastAsia="SimHei" w:hAnsiTheme="majorHAnsi" w:cstheme="majorHAnsi"/>
          <w:bCs/>
        </w:rPr>
        <w:t>27</w:t>
      </w:r>
      <w:r>
        <w:rPr>
          <w:rFonts w:asciiTheme="majorHAnsi" w:eastAsia="SimHei" w:hAnsiTheme="majorHAnsi" w:cstheme="majorHAnsi"/>
          <w:bCs/>
        </w:rPr>
        <w:t>, 2023, CenterPoint Houston file</w:t>
      </w:r>
      <w:r w:rsidR="009A46B2">
        <w:rPr>
          <w:rFonts w:asciiTheme="majorHAnsi" w:eastAsia="SimHei" w:hAnsiTheme="majorHAnsi" w:cstheme="majorHAnsi"/>
          <w:bCs/>
        </w:rPr>
        <w:t>d</w:t>
      </w:r>
      <w:r>
        <w:rPr>
          <w:rFonts w:asciiTheme="majorHAnsi" w:eastAsia="SimHei" w:hAnsiTheme="majorHAnsi" w:cstheme="majorHAnsi"/>
          <w:bCs/>
        </w:rPr>
        <w:t xml:space="preserve"> an application for its Proposed Project in Magnolia and Harris Count</w:t>
      </w:r>
      <w:r w:rsidR="00934B88">
        <w:rPr>
          <w:rFonts w:asciiTheme="majorHAnsi" w:eastAsia="SimHei" w:hAnsiTheme="majorHAnsi" w:cstheme="majorHAnsi"/>
          <w:bCs/>
        </w:rPr>
        <w:t>ies</w:t>
      </w:r>
      <w:r w:rsidR="00934B88" w:rsidRPr="007C064B">
        <w:rPr>
          <w:rFonts w:asciiTheme="majorHAnsi" w:eastAsia="SimHei" w:hAnsiTheme="majorHAnsi" w:cstheme="majorHAnsi"/>
          <w:bCs/>
          <w:vertAlign w:val="superscript"/>
        </w:rPr>
        <w:t>1</w:t>
      </w:r>
      <w:r w:rsidR="007C064B" w:rsidRPr="007C064B">
        <w:rPr>
          <w:rFonts w:asciiTheme="majorHAnsi" w:eastAsia="SimHei" w:hAnsiTheme="majorHAnsi" w:cstheme="majorHAnsi"/>
          <w:bCs/>
          <w:vertAlign w:val="superscript"/>
        </w:rPr>
        <w:t>0</w:t>
      </w:r>
      <w:r w:rsidR="00934B88">
        <w:rPr>
          <w:rFonts w:asciiTheme="majorHAnsi" w:eastAsia="SimHei" w:hAnsiTheme="majorHAnsi" w:cstheme="majorHAnsi"/>
          <w:bCs/>
        </w:rPr>
        <w:t xml:space="preserve">. On </w:t>
      </w:r>
      <w:r w:rsidR="00934B7F">
        <w:rPr>
          <w:rFonts w:asciiTheme="majorHAnsi" w:eastAsia="SimHei" w:hAnsiTheme="majorHAnsi" w:cstheme="majorHAnsi"/>
          <w:bCs/>
        </w:rPr>
        <w:t>November</w:t>
      </w:r>
      <w:r w:rsidR="00934B88">
        <w:rPr>
          <w:rFonts w:asciiTheme="majorHAnsi" w:eastAsia="SimHei" w:hAnsiTheme="majorHAnsi" w:cstheme="majorHAnsi"/>
          <w:bCs/>
        </w:rPr>
        <w:t xml:space="preserve"> </w:t>
      </w:r>
      <w:r w:rsidR="00934B7F">
        <w:rPr>
          <w:rFonts w:asciiTheme="majorHAnsi" w:eastAsia="SimHei" w:hAnsiTheme="majorHAnsi" w:cstheme="majorHAnsi"/>
          <w:bCs/>
        </w:rPr>
        <w:t>30</w:t>
      </w:r>
      <w:r w:rsidR="00934B88">
        <w:rPr>
          <w:rFonts w:asciiTheme="majorHAnsi" w:eastAsia="SimHei" w:hAnsiTheme="majorHAnsi" w:cstheme="majorHAnsi"/>
          <w:bCs/>
        </w:rPr>
        <w:t>, 2023, the Commission filed an Order of Referral and Preliminary Order to transfer the proceeding to the State Office of Administrative Hearings (SOAH) and identify the issues that must be addressed</w:t>
      </w:r>
      <w:r w:rsidR="007C064B" w:rsidRPr="007C064B">
        <w:rPr>
          <w:rFonts w:asciiTheme="majorHAnsi" w:eastAsia="SimHei" w:hAnsiTheme="majorHAnsi" w:cstheme="majorHAnsi"/>
          <w:bCs/>
          <w:vertAlign w:val="superscript"/>
        </w:rPr>
        <w:t>11</w:t>
      </w:r>
      <w:r w:rsidR="00934B88">
        <w:rPr>
          <w:rFonts w:asciiTheme="majorHAnsi" w:eastAsia="SimHei" w:hAnsiTheme="majorHAnsi" w:cstheme="majorHAnsi"/>
          <w:bCs/>
        </w:rPr>
        <w:t xml:space="preserve">. On </w:t>
      </w:r>
      <w:r w:rsidR="003C2A09">
        <w:rPr>
          <w:rFonts w:asciiTheme="majorHAnsi" w:eastAsia="SimHei" w:hAnsiTheme="majorHAnsi" w:cstheme="majorHAnsi"/>
          <w:bCs/>
        </w:rPr>
        <w:t>February</w:t>
      </w:r>
      <w:r w:rsidR="00934B88">
        <w:rPr>
          <w:rFonts w:asciiTheme="majorHAnsi" w:eastAsia="SimHei" w:hAnsiTheme="majorHAnsi" w:cstheme="majorHAnsi"/>
          <w:bCs/>
        </w:rPr>
        <w:t xml:space="preserve"> </w:t>
      </w:r>
      <w:r w:rsidR="003C2A09">
        <w:rPr>
          <w:rFonts w:asciiTheme="majorHAnsi" w:eastAsia="SimHei" w:hAnsiTheme="majorHAnsi" w:cstheme="majorHAnsi"/>
          <w:bCs/>
        </w:rPr>
        <w:t>8</w:t>
      </w:r>
      <w:r w:rsidR="00934B88">
        <w:rPr>
          <w:rFonts w:asciiTheme="majorHAnsi" w:eastAsia="SimHei" w:hAnsiTheme="majorHAnsi" w:cstheme="majorHAnsi"/>
          <w:bCs/>
        </w:rPr>
        <w:t>, 202</w:t>
      </w:r>
      <w:r w:rsidR="003C2A09">
        <w:rPr>
          <w:rFonts w:asciiTheme="majorHAnsi" w:eastAsia="SimHei" w:hAnsiTheme="majorHAnsi" w:cstheme="majorHAnsi"/>
          <w:bCs/>
        </w:rPr>
        <w:t>4</w:t>
      </w:r>
      <w:r w:rsidR="00934B88">
        <w:rPr>
          <w:rFonts w:asciiTheme="majorHAnsi" w:eastAsia="SimHei" w:hAnsiTheme="majorHAnsi" w:cstheme="majorHAnsi"/>
          <w:bCs/>
        </w:rPr>
        <w:t>, the SOAH Administrative Law Judge (ALJ) found the application sufficient for further review on the merits</w:t>
      </w:r>
      <w:r w:rsidR="00934B88" w:rsidRPr="007C064B">
        <w:rPr>
          <w:rFonts w:asciiTheme="majorHAnsi" w:eastAsia="SimHei" w:hAnsiTheme="majorHAnsi" w:cstheme="majorHAnsi"/>
          <w:bCs/>
          <w:vertAlign w:val="superscript"/>
        </w:rPr>
        <w:t>1</w:t>
      </w:r>
      <w:r w:rsidR="007C064B" w:rsidRPr="007C064B">
        <w:rPr>
          <w:rFonts w:asciiTheme="majorHAnsi" w:eastAsia="SimHei" w:hAnsiTheme="majorHAnsi" w:cstheme="majorHAnsi"/>
          <w:bCs/>
          <w:vertAlign w:val="superscript"/>
        </w:rPr>
        <w:t>2</w:t>
      </w:r>
      <w:r w:rsidR="00934B88">
        <w:rPr>
          <w:rFonts w:asciiTheme="majorHAnsi" w:eastAsia="SimHei" w:hAnsiTheme="majorHAnsi" w:cstheme="majorHAnsi"/>
          <w:bCs/>
        </w:rPr>
        <w:t>.</w:t>
      </w:r>
      <w:r w:rsidR="003C2A09">
        <w:rPr>
          <w:rFonts w:asciiTheme="majorHAnsi" w:eastAsia="SimHei" w:hAnsiTheme="majorHAnsi" w:cstheme="majorHAnsi"/>
          <w:bCs/>
        </w:rPr>
        <w:t xml:space="preserve"> On February 26, 2024 CenterPoint Energy Houston filed an Amended Application</w:t>
      </w:r>
      <w:r w:rsidR="003C2A09" w:rsidRPr="007C064B">
        <w:rPr>
          <w:rFonts w:asciiTheme="majorHAnsi" w:eastAsia="SimHei" w:hAnsiTheme="majorHAnsi" w:cstheme="majorHAnsi"/>
          <w:bCs/>
          <w:vertAlign w:val="superscript"/>
        </w:rPr>
        <w:t>1</w:t>
      </w:r>
      <w:r w:rsidR="007C064B" w:rsidRPr="007C064B">
        <w:rPr>
          <w:rFonts w:asciiTheme="majorHAnsi" w:eastAsia="SimHei" w:hAnsiTheme="majorHAnsi" w:cstheme="majorHAnsi"/>
          <w:bCs/>
          <w:vertAlign w:val="superscript"/>
        </w:rPr>
        <w:t>3</w:t>
      </w:r>
      <w:r w:rsidR="003C2A09">
        <w:rPr>
          <w:rFonts w:asciiTheme="majorHAnsi" w:eastAsia="SimHei" w:hAnsiTheme="majorHAnsi" w:cstheme="majorHAnsi"/>
          <w:bCs/>
        </w:rPr>
        <w:t xml:space="preserve">. </w:t>
      </w:r>
      <w:r w:rsidR="00934B88">
        <w:rPr>
          <w:rFonts w:asciiTheme="majorHAnsi" w:eastAsia="SimHei" w:hAnsiTheme="majorHAnsi" w:cstheme="majorHAnsi"/>
          <w:bCs/>
        </w:rPr>
        <w:t xml:space="preserve"> From </w:t>
      </w:r>
      <w:r w:rsidR="003C2A09">
        <w:rPr>
          <w:rFonts w:asciiTheme="majorHAnsi" w:eastAsia="SimHei" w:hAnsiTheme="majorHAnsi" w:cstheme="majorHAnsi"/>
          <w:bCs/>
        </w:rPr>
        <w:t>June 10</w:t>
      </w:r>
      <w:r w:rsidR="00934B88">
        <w:rPr>
          <w:rFonts w:asciiTheme="majorHAnsi" w:eastAsia="SimHei" w:hAnsiTheme="majorHAnsi" w:cstheme="majorHAnsi"/>
          <w:bCs/>
        </w:rPr>
        <w:t xml:space="preserve"> to June</w:t>
      </w:r>
      <w:r w:rsidR="003C2A09">
        <w:rPr>
          <w:rFonts w:asciiTheme="majorHAnsi" w:eastAsia="SimHei" w:hAnsiTheme="majorHAnsi" w:cstheme="majorHAnsi"/>
          <w:bCs/>
        </w:rPr>
        <w:t xml:space="preserve"> 12</w:t>
      </w:r>
      <w:r w:rsidR="00934B88">
        <w:rPr>
          <w:rFonts w:asciiTheme="majorHAnsi" w:eastAsia="SimHei" w:hAnsiTheme="majorHAnsi" w:cstheme="majorHAnsi"/>
          <w:bCs/>
        </w:rPr>
        <w:t>, 202</w:t>
      </w:r>
      <w:r w:rsidR="003C2A09">
        <w:rPr>
          <w:rFonts w:asciiTheme="majorHAnsi" w:eastAsia="SimHei" w:hAnsiTheme="majorHAnsi" w:cstheme="majorHAnsi"/>
          <w:bCs/>
        </w:rPr>
        <w:t>4</w:t>
      </w:r>
      <w:r w:rsidR="00934B88">
        <w:rPr>
          <w:rFonts w:asciiTheme="majorHAnsi" w:eastAsia="SimHei" w:hAnsiTheme="majorHAnsi" w:cstheme="majorHAnsi"/>
          <w:bCs/>
        </w:rPr>
        <w:t>, a hearing on the merits was convened and concluded by SOAH.</w:t>
      </w:r>
    </w:p>
    <w:p w14:paraId="127D0089" w14:textId="77777777" w:rsidR="00934B88" w:rsidRDefault="00934B88">
      <w:pPr>
        <w:rPr>
          <w:rFonts w:asciiTheme="majorHAnsi" w:eastAsia="SimHei" w:hAnsiTheme="majorHAnsi" w:cstheme="majorHAnsi"/>
          <w:bCs/>
        </w:rPr>
      </w:pPr>
    </w:p>
    <w:p w14:paraId="35F244D0" w14:textId="77777777" w:rsidR="00934B88" w:rsidRDefault="00934B88">
      <w:pPr>
        <w:rPr>
          <w:rFonts w:asciiTheme="majorHAnsi" w:eastAsia="SimHei" w:hAnsiTheme="majorHAnsi" w:cstheme="majorHAnsi"/>
          <w:bCs/>
        </w:rPr>
      </w:pPr>
    </w:p>
    <w:p w14:paraId="753B01FC" w14:textId="77777777" w:rsidR="00934B88" w:rsidRDefault="00934B88">
      <w:pPr>
        <w:rPr>
          <w:rFonts w:asciiTheme="majorHAnsi" w:eastAsia="SimHei" w:hAnsiTheme="majorHAnsi" w:cstheme="majorHAnsi"/>
          <w:bCs/>
        </w:rPr>
      </w:pPr>
    </w:p>
    <w:p w14:paraId="5EDF8008" w14:textId="77777777" w:rsidR="00934B88" w:rsidRDefault="00934B88">
      <w:pPr>
        <w:rPr>
          <w:rFonts w:asciiTheme="majorHAnsi" w:eastAsia="SimHei" w:hAnsiTheme="majorHAnsi" w:cstheme="majorHAnsi"/>
          <w:bCs/>
        </w:rPr>
      </w:pPr>
    </w:p>
    <w:p w14:paraId="41C803B7" w14:textId="77777777" w:rsidR="003B49E2" w:rsidRDefault="003B49E2">
      <w:pPr>
        <w:rPr>
          <w:rFonts w:asciiTheme="majorHAnsi" w:eastAsia="SimHei" w:hAnsiTheme="majorHAnsi" w:cstheme="majorHAnsi"/>
          <w:bCs/>
        </w:rPr>
      </w:pPr>
    </w:p>
    <w:p w14:paraId="7FD02AEC" w14:textId="77777777" w:rsidR="003B49E2" w:rsidRDefault="003B49E2">
      <w:pPr>
        <w:rPr>
          <w:rFonts w:asciiTheme="majorHAnsi" w:eastAsia="SimHei" w:hAnsiTheme="majorHAnsi" w:cstheme="majorHAnsi"/>
          <w:bCs/>
        </w:rPr>
      </w:pPr>
    </w:p>
    <w:p w14:paraId="0B147424" w14:textId="77777777" w:rsidR="003B49E2" w:rsidRDefault="003B49E2">
      <w:pPr>
        <w:rPr>
          <w:rFonts w:asciiTheme="majorHAnsi" w:eastAsia="SimHei" w:hAnsiTheme="majorHAnsi" w:cstheme="majorHAnsi"/>
          <w:bCs/>
        </w:rPr>
      </w:pPr>
    </w:p>
    <w:p w14:paraId="7B4DCA5B" w14:textId="77777777" w:rsidR="003B49E2" w:rsidRDefault="003B49E2">
      <w:pPr>
        <w:rPr>
          <w:rFonts w:asciiTheme="majorHAnsi" w:eastAsia="SimHei" w:hAnsiTheme="majorHAnsi" w:cstheme="majorHAnsi"/>
          <w:bCs/>
        </w:rPr>
      </w:pPr>
    </w:p>
    <w:p w14:paraId="5A20849F" w14:textId="77777777" w:rsidR="003B49E2" w:rsidRDefault="003B49E2">
      <w:pPr>
        <w:rPr>
          <w:rFonts w:asciiTheme="majorHAnsi" w:eastAsia="SimHei" w:hAnsiTheme="majorHAnsi" w:cstheme="majorHAnsi"/>
          <w:bCs/>
        </w:rPr>
      </w:pPr>
    </w:p>
    <w:p w14:paraId="2E47F2C5" w14:textId="77777777" w:rsidR="003B49E2" w:rsidRDefault="003B49E2">
      <w:pPr>
        <w:rPr>
          <w:rFonts w:asciiTheme="majorHAnsi" w:eastAsia="SimHei" w:hAnsiTheme="majorHAnsi" w:cstheme="majorHAnsi"/>
          <w:bCs/>
        </w:rPr>
      </w:pPr>
    </w:p>
    <w:p w14:paraId="41669EA2" w14:textId="77777777" w:rsidR="003B49E2" w:rsidRDefault="003B49E2">
      <w:pPr>
        <w:rPr>
          <w:rFonts w:asciiTheme="majorHAnsi" w:eastAsia="SimHei" w:hAnsiTheme="majorHAnsi" w:cstheme="majorHAnsi"/>
          <w:bCs/>
        </w:rPr>
      </w:pPr>
    </w:p>
    <w:p w14:paraId="76B35BF4" w14:textId="77777777" w:rsidR="003B49E2" w:rsidRDefault="003B49E2">
      <w:pPr>
        <w:rPr>
          <w:rFonts w:asciiTheme="majorHAnsi" w:eastAsia="SimHei" w:hAnsiTheme="majorHAnsi" w:cstheme="majorHAnsi"/>
          <w:bCs/>
        </w:rPr>
      </w:pPr>
    </w:p>
    <w:p w14:paraId="5AFFE2A9" w14:textId="77777777" w:rsidR="003B49E2" w:rsidRDefault="003B49E2">
      <w:pPr>
        <w:rPr>
          <w:rFonts w:asciiTheme="majorHAnsi" w:eastAsia="SimHei" w:hAnsiTheme="majorHAnsi" w:cstheme="majorHAnsi"/>
          <w:bCs/>
        </w:rPr>
      </w:pPr>
    </w:p>
    <w:p w14:paraId="1FCE9EAA" w14:textId="77777777" w:rsidR="003B49E2" w:rsidRDefault="003B49E2">
      <w:pPr>
        <w:rPr>
          <w:rFonts w:asciiTheme="majorHAnsi" w:eastAsia="SimHei" w:hAnsiTheme="majorHAnsi" w:cstheme="majorHAnsi"/>
          <w:bCs/>
        </w:rPr>
      </w:pPr>
    </w:p>
    <w:p w14:paraId="0DA3DB5F" w14:textId="77777777" w:rsidR="003B49E2" w:rsidRDefault="003B49E2">
      <w:pPr>
        <w:rPr>
          <w:rFonts w:asciiTheme="majorHAnsi" w:eastAsia="SimHei" w:hAnsiTheme="majorHAnsi" w:cstheme="majorHAnsi"/>
          <w:bCs/>
        </w:rPr>
      </w:pPr>
    </w:p>
    <w:p w14:paraId="06332871" w14:textId="77777777" w:rsidR="003B49E2" w:rsidRDefault="003B49E2">
      <w:pPr>
        <w:rPr>
          <w:rFonts w:asciiTheme="majorHAnsi" w:eastAsia="SimHei" w:hAnsiTheme="majorHAnsi" w:cstheme="majorHAnsi"/>
          <w:bCs/>
        </w:rPr>
      </w:pPr>
    </w:p>
    <w:p w14:paraId="53CEC3CB" w14:textId="77777777" w:rsidR="003B49E2" w:rsidRDefault="003B49E2">
      <w:pPr>
        <w:rPr>
          <w:rFonts w:asciiTheme="majorHAnsi" w:eastAsia="SimHei" w:hAnsiTheme="majorHAnsi" w:cstheme="majorHAnsi"/>
          <w:bCs/>
        </w:rPr>
      </w:pPr>
    </w:p>
    <w:p w14:paraId="5947570E" w14:textId="77777777" w:rsidR="003B49E2" w:rsidRDefault="003B49E2">
      <w:pPr>
        <w:rPr>
          <w:rFonts w:asciiTheme="majorHAnsi" w:eastAsia="SimHei" w:hAnsiTheme="majorHAnsi" w:cstheme="majorHAnsi"/>
          <w:bCs/>
        </w:rPr>
      </w:pPr>
    </w:p>
    <w:p w14:paraId="57972E70" w14:textId="77777777" w:rsidR="003B49E2" w:rsidRDefault="003B49E2">
      <w:pPr>
        <w:rPr>
          <w:rFonts w:asciiTheme="majorHAnsi" w:eastAsia="SimHei" w:hAnsiTheme="majorHAnsi" w:cstheme="majorHAnsi"/>
          <w:bCs/>
        </w:rPr>
      </w:pPr>
    </w:p>
    <w:p w14:paraId="105D7BED" w14:textId="77777777" w:rsidR="003B49E2" w:rsidRDefault="003B49E2">
      <w:pPr>
        <w:rPr>
          <w:rFonts w:asciiTheme="majorHAnsi" w:eastAsia="SimHei" w:hAnsiTheme="majorHAnsi" w:cstheme="majorHAnsi"/>
          <w:bCs/>
        </w:rPr>
      </w:pPr>
    </w:p>
    <w:p w14:paraId="4433BC06" w14:textId="77777777" w:rsidR="003B49E2" w:rsidRDefault="003B49E2">
      <w:pPr>
        <w:rPr>
          <w:rFonts w:asciiTheme="majorHAnsi" w:eastAsia="SimHei" w:hAnsiTheme="majorHAnsi" w:cstheme="majorHAnsi"/>
          <w:bCs/>
        </w:rPr>
      </w:pPr>
    </w:p>
    <w:p w14:paraId="7E35D39F" w14:textId="77777777" w:rsidR="003B49E2" w:rsidRDefault="003B49E2">
      <w:pPr>
        <w:rPr>
          <w:rFonts w:asciiTheme="majorHAnsi" w:eastAsia="SimHei" w:hAnsiTheme="majorHAnsi" w:cstheme="majorHAnsi"/>
          <w:bCs/>
        </w:rPr>
      </w:pPr>
    </w:p>
    <w:p w14:paraId="2E140854" w14:textId="77777777" w:rsidR="003B49E2" w:rsidRDefault="003B49E2">
      <w:pPr>
        <w:rPr>
          <w:rFonts w:asciiTheme="majorHAnsi" w:eastAsia="SimHei" w:hAnsiTheme="majorHAnsi" w:cstheme="majorHAnsi"/>
          <w:bCs/>
        </w:rPr>
      </w:pPr>
    </w:p>
    <w:p w14:paraId="7FBF3FF2" w14:textId="77777777" w:rsidR="007F1B40" w:rsidRDefault="007F1B40" w:rsidP="007C064B">
      <w:pPr>
        <w:spacing w:line="360" w:lineRule="auto"/>
        <w:rPr>
          <w:rFonts w:asciiTheme="majorHAnsi" w:eastAsia="SimHei" w:hAnsiTheme="majorHAnsi" w:cstheme="majorHAnsi"/>
          <w:bCs/>
        </w:rPr>
      </w:pPr>
    </w:p>
    <w:p w14:paraId="075A292B" w14:textId="7C909F2B" w:rsidR="007C064B" w:rsidRDefault="007C064B" w:rsidP="007C064B">
      <w:pPr>
        <w:spacing w:line="360" w:lineRule="auto"/>
        <w:rPr>
          <w:rFonts w:asciiTheme="majorHAnsi" w:eastAsia="SimHei" w:hAnsiTheme="majorHAnsi" w:cstheme="majorHAnsi"/>
          <w:bCs/>
        </w:rPr>
      </w:pPr>
      <w:r>
        <w:rPr>
          <w:rFonts w:asciiTheme="majorHAnsi" w:eastAsia="SimHei" w:hAnsiTheme="majorHAnsi" w:cstheme="majorHAnsi"/>
          <w:bCs/>
        </w:rPr>
        <w:t>_____________________________________</w:t>
      </w:r>
    </w:p>
    <w:p w14:paraId="28EA12B7" w14:textId="224C62A8" w:rsidR="007C064B" w:rsidRDefault="007C064B" w:rsidP="007F1B40">
      <w:pPr>
        <w:rPr>
          <w:rFonts w:asciiTheme="majorHAnsi" w:eastAsia="SimHei" w:hAnsiTheme="majorHAnsi" w:cstheme="majorHAnsi"/>
          <w:bCs/>
          <w:sz w:val="20"/>
          <w:szCs w:val="20"/>
        </w:rPr>
      </w:pPr>
      <w:r w:rsidRPr="005841EE">
        <w:rPr>
          <w:rFonts w:asciiTheme="majorHAnsi" w:eastAsia="SimHei" w:hAnsiTheme="majorHAnsi" w:cstheme="majorHAnsi"/>
          <w:bCs/>
          <w:sz w:val="20"/>
          <w:szCs w:val="20"/>
          <w:vertAlign w:val="superscript"/>
        </w:rPr>
        <w:t>1</w:t>
      </w:r>
      <w:r>
        <w:rPr>
          <w:rFonts w:asciiTheme="majorHAnsi" w:eastAsia="SimHei" w:hAnsiTheme="majorHAnsi" w:cstheme="majorHAnsi"/>
          <w:bCs/>
          <w:sz w:val="20"/>
          <w:szCs w:val="20"/>
          <w:vertAlign w:val="superscript"/>
        </w:rPr>
        <w:t>0</w:t>
      </w:r>
      <w:r w:rsidRPr="005841EE">
        <w:rPr>
          <w:rFonts w:asciiTheme="majorHAnsi" w:eastAsia="SimHei" w:hAnsiTheme="majorHAnsi" w:cstheme="majorHAnsi"/>
          <w:bCs/>
          <w:sz w:val="20"/>
          <w:szCs w:val="20"/>
        </w:rPr>
        <w:t xml:space="preserve"> </w:t>
      </w:r>
      <w:r w:rsidR="0012466C">
        <w:rPr>
          <w:rFonts w:asciiTheme="majorHAnsi" w:eastAsia="SimHei" w:hAnsiTheme="majorHAnsi" w:cstheme="majorHAnsi"/>
          <w:bCs/>
          <w:sz w:val="20"/>
          <w:szCs w:val="20"/>
        </w:rPr>
        <w:t>CenterPoint</w:t>
      </w:r>
      <w:r>
        <w:rPr>
          <w:rFonts w:asciiTheme="majorHAnsi" w:eastAsia="SimHei" w:hAnsiTheme="majorHAnsi" w:cstheme="majorHAnsi"/>
          <w:bCs/>
          <w:sz w:val="20"/>
          <w:szCs w:val="20"/>
        </w:rPr>
        <w:t xml:space="preserve"> Energy Houston Electric, LLV’s Motion for Modification of the intervention period and referral to the SOAH</w:t>
      </w:r>
      <w:r w:rsidRPr="005841EE">
        <w:rPr>
          <w:rFonts w:asciiTheme="majorHAnsi" w:eastAsia="SimHei" w:hAnsiTheme="majorHAnsi" w:cstheme="majorHAnsi"/>
          <w:bCs/>
          <w:sz w:val="20"/>
          <w:szCs w:val="20"/>
        </w:rPr>
        <w:t xml:space="preserve"> (</w:t>
      </w:r>
      <w:r>
        <w:rPr>
          <w:rFonts w:asciiTheme="majorHAnsi" w:eastAsia="SimHei" w:hAnsiTheme="majorHAnsi" w:cstheme="majorHAnsi"/>
          <w:bCs/>
          <w:sz w:val="20"/>
          <w:szCs w:val="20"/>
        </w:rPr>
        <w:t>PUC-55768-2</w:t>
      </w:r>
      <w:r w:rsidRPr="005841EE">
        <w:rPr>
          <w:rFonts w:asciiTheme="majorHAnsi" w:eastAsia="SimHei" w:hAnsiTheme="majorHAnsi" w:cstheme="majorHAnsi"/>
          <w:bCs/>
          <w:sz w:val="20"/>
          <w:szCs w:val="20"/>
        </w:rPr>
        <w:t>)</w:t>
      </w:r>
    </w:p>
    <w:p w14:paraId="36DCC3E2" w14:textId="5310C718" w:rsidR="007C064B" w:rsidRDefault="007C064B" w:rsidP="007F1B40">
      <w:pPr>
        <w:rPr>
          <w:rFonts w:asciiTheme="majorHAnsi" w:eastAsia="SimHei" w:hAnsiTheme="majorHAnsi" w:cstheme="majorHAnsi"/>
          <w:bCs/>
          <w:sz w:val="20"/>
          <w:szCs w:val="20"/>
        </w:rPr>
      </w:pPr>
      <w:r>
        <w:rPr>
          <w:rFonts w:asciiTheme="majorHAnsi" w:eastAsia="SimHei" w:hAnsiTheme="majorHAnsi" w:cstheme="majorHAnsi"/>
          <w:bCs/>
          <w:sz w:val="20"/>
          <w:szCs w:val="20"/>
          <w:vertAlign w:val="superscript"/>
        </w:rPr>
        <w:t>11</w:t>
      </w:r>
      <w:r>
        <w:rPr>
          <w:rFonts w:asciiTheme="majorHAnsi" w:eastAsia="SimHei" w:hAnsiTheme="majorHAnsi" w:cstheme="majorHAnsi"/>
          <w:bCs/>
          <w:sz w:val="20"/>
          <w:szCs w:val="20"/>
        </w:rPr>
        <w:t xml:space="preserve"> Order of Referral and Preliminary Order (PUC-55768-18) </w:t>
      </w:r>
    </w:p>
    <w:p w14:paraId="4E5380EE" w14:textId="7D34E4B9" w:rsidR="007C064B" w:rsidRDefault="007C064B" w:rsidP="007F1B40">
      <w:pPr>
        <w:rPr>
          <w:rFonts w:asciiTheme="majorHAnsi" w:eastAsia="SimHei" w:hAnsiTheme="majorHAnsi" w:cstheme="majorHAnsi"/>
          <w:bCs/>
          <w:sz w:val="20"/>
          <w:szCs w:val="20"/>
        </w:rPr>
      </w:pPr>
      <w:r>
        <w:rPr>
          <w:rFonts w:asciiTheme="majorHAnsi" w:eastAsia="SimHei" w:hAnsiTheme="majorHAnsi" w:cstheme="majorHAnsi"/>
          <w:bCs/>
          <w:sz w:val="20"/>
          <w:szCs w:val="20"/>
          <w:vertAlign w:val="superscript"/>
        </w:rPr>
        <w:t>12</w:t>
      </w:r>
      <w:r>
        <w:rPr>
          <w:rFonts w:asciiTheme="majorHAnsi" w:eastAsia="SimHei" w:hAnsiTheme="majorHAnsi" w:cstheme="majorHAnsi"/>
          <w:bCs/>
          <w:sz w:val="20"/>
          <w:szCs w:val="20"/>
        </w:rPr>
        <w:t xml:space="preserve"> </w:t>
      </w:r>
      <w:r w:rsidR="00D86905">
        <w:rPr>
          <w:rFonts w:asciiTheme="majorHAnsi" w:eastAsia="SimHei" w:hAnsiTheme="majorHAnsi" w:cstheme="majorHAnsi"/>
          <w:bCs/>
          <w:sz w:val="20"/>
          <w:szCs w:val="20"/>
        </w:rPr>
        <w:t>SOAH Order 7 – Ruling on Route Adequacy and Denying Pending Motions to Strike</w:t>
      </w:r>
      <w:r>
        <w:rPr>
          <w:rFonts w:asciiTheme="majorHAnsi" w:eastAsia="SimHei" w:hAnsiTheme="majorHAnsi" w:cstheme="majorHAnsi"/>
          <w:bCs/>
          <w:sz w:val="20"/>
          <w:szCs w:val="20"/>
        </w:rPr>
        <w:t xml:space="preserve"> (PUC-55768-309)</w:t>
      </w:r>
    </w:p>
    <w:p w14:paraId="7485FD67" w14:textId="2116A3A4" w:rsidR="007C064B" w:rsidRDefault="007C064B" w:rsidP="007F1B40">
      <w:pPr>
        <w:rPr>
          <w:rFonts w:asciiTheme="majorHAnsi" w:eastAsia="SimHei" w:hAnsiTheme="majorHAnsi" w:cstheme="majorHAnsi"/>
          <w:bCs/>
          <w:sz w:val="20"/>
          <w:szCs w:val="20"/>
        </w:rPr>
      </w:pPr>
      <w:r>
        <w:rPr>
          <w:rFonts w:asciiTheme="majorHAnsi" w:eastAsia="SimHei" w:hAnsiTheme="majorHAnsi" w:cstheme="majorHAnsi"/>
          <w:bCs/>
          <w:sz w:val="20"/>
          <w:szCs w:val="20"/>
          <w:vertAlign w:val="superscript"/>
        </w:rPr>
        <w:t>13</w:t>
      </w:r>
      <w:r>
        <w:rPr>
          <w:rFonts w:asciiTheme="majorHAnsi" w:eastAsia="SimHei" w:hAnsiTheme="majorHAnsi" w:cstheme="majorHAnsi"/>
          <w:bCs/>
          <w:sz w:val="20"/>
          <w:szCs w:val="20"/>
        </w:rPr>
        <w:t xml:space="preserve"> Amended Application and Supporting Materials (PUC-55768-316&amp;317&amp;319)</w:t>
      </w:r>
    </w:p>
    <w:p w14:paraId="01D652D7" w14:textId="77777777" w:rsidR="007F1B40" w:rsidRDefault="007F1B40" w:rsidP="007F1B40">
      <w:pPr>
        <w:rPr>
          <w:rFonts w:asciiTheme="majorHAnsi" w:eastAsia="SimHei" w:hAnsiTheme="majorHAnsi" w:cstheme="majorHAnsi"/>
          <w:bCs/>
          <w:sz w:val="20"/>
          <w:szCs w:val="20"/>
        </w:rPr>
      </w:pPr>
    </w:p>
    <w:p w14:paraId="0094EF7B" w14:textId="70F01CBC" w:rsidR="00FA244F" w:rsidRPr="000030CF" w:rsidRDefault="00FA244F" w:rsidP="000030CF">
      <w:pPr>
        <w:jc w:val="center"/>
        <w:rPr>
          <w:rFonts w:asciiTheme="majorHAnsi" w:eastAsia="SimHei" w:hAnsiTheme="majorHAnsi" w:cstheme="majorHAnsi"/>
          <w:bCs/>
          <w:sz w:val="32"/>
          <w:szCs w:val="32"/>
        </w:rPr>
      </w:pPr>
      <w:r w:rsidRPr="000030CF">
        <w:rPr>
          <w:rFonts w:asciiTheme="majorHAnsi" w:eastAsia="SimHei" w:hAnsiTheme="majorHAnsi" w:cstheme="majorHAnsi"/>
          <w:bCs/>
          <w:sz w:val="32"/>
          <w:szCs w:val="32"/>
        </w:rPr>
        <w:lastRenderedPageBreak/>
        <w:t>IV. ISSUES TO BE ADDRESSED</w:t>
      </w:r>
    </w:p>
    <w:p w14:paraId="6813EAEA" w14:textId="77777777" w:rsidR="00AF234F" w:rsidRDefault="00AF234F">
      <w:pPr>
        <w:rPr>
          <w:rFonts w:asciiTheme="majorHAnsi" w:eastAsia="SimHei" w:hAnsiTheme="majorHAnsi" w:cstheme="majorHAnsi"/>
          <w:bCs/>
        </w:rPr>
      </w:pPr>
    </w:p>
    <w:p w14:paraId="63B17B96" w14:textId="77777777" w:rsidR="0012466C" w:rsidRDefault="0012466C">
      <w:pPr>
        <w:rPr>
          <w:rFonts w:asciiTheme="majorHAnsi" w:eastAsia="SimHei" w:hAnsiTheme="majorHAnsi" w:cstheme="majorHAnsi"/>
          <w:bCs/>
        </w:rPr>
      </w:pPr>
    </w:p>
    <w:p w14:paraId="310C6D50" w14:textId="1153EAB1" w:rsidR="0012466C" w:rsidRDefault="0012466C">
      <w:pPr>
        <w:rPr>
          <w:rFonts w:asciiTheme="majorHAnsi" w:eastAsia="SimHei" w:hAnsiTheme="majorHAnsi" w:cstheme="majorHAnsi"/>
          <w:bCs/>
        </w:rPr>
      </w:pPr>
      <w:r>
        <w:rPr>
          <w:rFonts w:asciiTheme="majorHAnsi" w:eastAsia="SimHei" w:hAnsiTheme="majorHAnsi" w:cstheme="majorHAnsi"/>
          <w:bCs/>
        </w:rPr>
        <w:t xml:space="preserve">Intervenor </w:t>
      </w:r>
      <w:r w:rsidR="00E305B2">
        <w:rPr>
          <w:rFonts w:asciiTheme="majorHAnsi" w:eastAsia="SimHei" w:hAnsiTheme="majorHAnsi" w:cstheme="majorHAnsi"/>
          <w:bCs/>
        </w:rPr>
        <w:t xml:space="preserve">Kimra Pfeifer </w:t>
      </w:r>
      <w:r>
        <w:rPr>
          <w:rFonts w:asciiTheme="majorHAnsi" w:eastAsia="SimHei" w:hAnsiTheme="majorHAnsi" w:cstheme="majorHAnsi"/>
          <w:bCs/>
        </w:rPr>
        <w:t xml:space="preserve">will address the following sections – </w:t>
      </w:r>
      <w:r w:rsidRPr="0075756F">
        <w:rPr>
          <w:rFonts w:asciiTheme="majorHAnsi" w:eastAsia="SimHei" w:hAnsiTheme="majorHAnsi" w:cstheme="majorHAnsi"/>
          <w:b/>
          <w:i/>
          <w:iCs/>
          <w:color w:val="002060"/>
        </w:rPr>
        <w:t>Route, Cost to Consumers, Texas Parks and Wildlife, Coastal Management Program</w:t>
      </w:r>
      <w:r w:rsidRPr="0075756F">
        <w:rPr>
          <w:rFonts w:asciiTheme="majorHAnsi" w:eastAsia="SimHei" w:hAnsiTheme="majorHAnsi" w:cstheme="majorHAnsi"/>
          <w:bCs/>
          <w:color w:val="002060"/>
        </w:rPr>
        <w:t xml:space="preserve">, </w:t>
      </w:r>
      <w:r w:rsidR="00E8096C" w:rsidRPr="0075756F">
        <w:rPr>
          <w:rFonts w:asciiTheme="majorHAnsi" w:eastAsia="SimHei" w:hAnsiTheme="majorHAnsi" w:cstheme="majorHAnsi"/>
          <w:bCs/>
          <w:color w:val="002060"/>
        </w:rPr>
        <w:t xml:space="preserve">and </w:t>
      </w:r>
      <w:r w:rsidRPr="0075756F">
        <w:rPr>
          <w:rFonts w:asciiTheme="majorHAnsi" w:eastAsia="SimHei" w:hAnsiTheme="majorHAnsi" w:cstheme="majorHAnsi"/>
          <w:b/>
          <w:i/>
          <w:iCs/>
          <w:color w:val="002060"/>
        </w:rPr>
        <w:t xml:space="preserve">Other </w:t>
      </w:r>
      <w:r w:rsidR="006536E2" w:rsidRPr="0075756F">
        <w:rPr>
          <w:rFonts w:asciiTheme="majorHAnsi" w:eastAsia="SimHei" w:hAnsiTheme="majorHAnsi" w:cstheme="majorHAnsi"/>
          <w:b/>
          <w:i/>
          <w:iCs/>
          <w:color w:val="002060"/>
        </w:rPr>
        <w:t>I</w:t>
      </w:r>
      <w:r w:rsidRPr="0075756F">
        <w:rPr>
          <w:rFonts w:asciiTheme="majorHAnsi" w:eastAsia="SimHei" w:hAnsiTheme="majorHAnsi" w:cstheme="majorHAnsi"/>
          <w:b/>
          <w:i/>
          <w:iCs/>
          <w:color w:val="002060"/>
        </w:rPr>
        <w:t>ssues</w:t>
      </w:r>
      <w:r>
        <w:rPr>
          <w:rFonts w:asciiTheme="majorHAnsi" w:eastAsia="SimHei" w:hAnsiTheme="majorHAnsi" w:cstheme="majorHAnsi"/>
          <w:bCs/>
        </w:rPr>
        <w:t xml:space="preserve">. Intervenor </w:t>
      </w:r>
      <w:r w:rsidR="00E305B2">
        <w:rPr>
          <w:rFonts w:asciiTheme="majorHAnsi" w:eastAsia="SimHei" w:hAnsiTheme="majorHAnsi" w:cstheme="majorHAnsi"/>
          <w:bCs/>
        </w:rPr>
        <w:t xml:space="preserve">Kimra Pfeifer </w:t>
      </w:r>
      <w:r>
        <w:rPr>
          <w:rFonts w:asciiTheme="majorHAnsi" w:eastAsia="SimHei" w:hAnsiTheme="majorHAnsi" w:cstheme="majorHAnsi"/>
          <w:bCs/>
        </w:rPr>
        <w:t xml:space="preserve">will skip sections </w:t>
      </w:r>
      <w:r w:rsidRPr="0075756F">
        <w:rPr>
          <w:rFonts w:asciiTheme="majorHAnsi" w:eastAsia="SimHei" w:hAnsiTheme="majorHAnsi" w:cstheme="majorHAnsi"/>
          <w:b/>
          <w:i/>
          <w:iCs/>
          <w:color w:val="002060"/>
        </w:rPr>
        <w:t>A</w:t>
      </w:r>
      <w:r w:rsidR="00E8096C" w:rsidRPr="0075756F">
        <w:rPr>
          <w:rFonts w:asciiTheme="majorHAnsi" w:eastAsia="SimHei" w:hAnsiTheme="majorHAnsi" w:cstheme="majorHAnsi"/>
          <w:b/>
          <w:i/>
          <w:iCs/>
          <w:color w:val="002060"/>
        </w:rPr>
        <w:t>pplication, Notice, Public Input, Need, Best Management Practices, Permits</w:t>
      </w:r>
      <w:r w:rsidR="00E8096C" w:rsidRPr="0075756F">
        <w:rPr>
          <w:rFonts w:asciiTheme="majorHAnsi" w:eastAsia="SimHei" w:hAnsiTheme="majorHAnsi" w:cstheme="majorHAnsi"/>
          <w:bCs/>
          <w:color w:val="002060"/>
        </w:rPr>
        <w:t xml:space="preserve">, and </w:t>
      </w:r>
      <w:r w:rsidR="00E8096C" w:rsidRPr="0075756F">
        <w:rPr>
          <w:rFonts w:asciiTheme="majorHAnsi" w:eastAsia="SimHei" w:hAnsiTheme="majorHAnsi" w:cstheme="majorHAnsi"/>
          <w:b/>
          <w:i/>
          <w:iCs/>
          <w:color w:val="002060"/>
        </w:rPr>
        <w:t>Limitation of Authority</w:t>
      </w:r>
      <w:r>
        <w:rPr>
          <w:rFonts w:asciiTheme="majorHAnsi" w:eastAsia="SimHei" w:hAnsiTheme="majorHAnsi" w:cstheme="majorHAnsi"/>
          <w:bCs/>
        </w:rPr>
        <w:t>.</w:t>
      </w:r>
    </w:p>
    <w:p w14:paraId="3E7E052B" w14:textId="77777777" w:rsidR="00AF234F" w:rsidRDefault="00AF234F">
      <w:pPr>
        <w:rPr>
          <w:rFonts w:asciiTheme="majorHAnsi" w:eastAsia="SimHei" w:hAnsiTheme="majorHAnsi" w:cstheme="majorHAnsi"/>
          <w:bCs/>
        </w:rPr>
      </w:pPr>
    </w:p>
    <w:p w14:paraId="585C628A" w14:textId="77777777" w:rsidR="00504AAE" w:rsidRPr="00223F0B" w:rsidRDefault="00504AAE" w:rsidP="00504AAE">
      <w:pPr>
        <w:pStyle w:val="ListParagraph"/>
        <w:keepNext/>
        <w:spacing w:after="120"/>
        <w:ind w:left="1080"/>
        <w:contextualSpacing w:val="0"/>
        <w:jc w:val="both"/>
        <w:outlineLvl w:val="0"/>
        <w:rPr>
          <w:rFonts w:asciiTheme="majorHAnsi" w:eastAsia="SimHei" w:hAnsiTheme="majorHAnsi" w:cstheme="majorHAnsi"/>
          <w:bCs/>
        </w:rPr>
      </w:pPr>
    </w:p>
    <w:p w14:paraId="674DDB71" w14:textId="7A4CFD82" w:rsidR="001C2C6E" w:rsidRPr="00EF3B65" w:rsidRDefault="001C2C6E" w:rsidP="00EF3B65">
      <w:pPr>
        <w:pStyle w:val="ListParagraph"/>
        <w:numPr>
          <w:ilvl w:val="0"/>
          <w:numId w:val="25"/>
        </w:numPr>
        <w:spacing w:line="360" w:lineRule="auto"/>
        <w:jc w:val="both"/>
        <w:rPr>
          <w:rFonts w:asciiTheme="majorHAnsi" w:eastAsia="SimHei" w:hAnsiTheme="majorHAnsi" w:cstheme="majorHAnsi"/>
          <w:b/>
          <w:i/>
          <w:iCs/>
          <w:u w:val="single"/>
        </w:rPr>
      </w:pPr>
      <w:r w:rsidRPr="00EF3B65">
        <w:rPr>
          <w:rFonts w:asciiTheme="majorHAnsi" w:eastAsia="SimHei" w:hAnsiTheme="majorHAnsi" w:cstheme="majorHAnsi"/>
          <w:b/>
          <w:i/>
          <w:iCs/>
          <w:u w:val="single"/>
        </w:rPr>
        <w:t>Route</w:t>
      </w:r>
    </w:p>
    <w:p w14:paraId="64908DEF" w14:textId="33EDC56D" w:rsidR="00223F0B" w:rsidRPr="007F4465" w:rsidRDefault="001C2C6E" w:rsidP="00504AAE">
      <w:pPr>
        <w:pStyle w:val="ListParagraph"/>
        <w:keepNext/>
        <w:numPr>
          <w:ilvl w:val="0"/>
          <w:numId w:val="29"/>
        </w:numPr>
        <w:spacing w:after="120"/>
        <w:contextualSpacing w:val="0"/>
        <w:jc w:val="both"/>
        <w:outlineLvl w:val="0"/>
        <w:rPr>
          <w:rFonts w:asciiTheme="majorHAnsi" w:eastAsia="SimHei" w:hAnsiTheme="majorHAnsi" w:cstheme="majorHAnsi"/>
          <w:bCs/>
        </w:rPr>
      </w:pPr>
      <w:r w:rsidRPr="00223F0B">
        <w:rPr>
          <w:rFonts w:asciiTheme="majorHAnsi" w:hAnsiTheme="majorHAnsi" w:cstheme="majorHAnsi"/>
        </w:rPr>
        <w:t>Weighing the factors set forth in PURA § 37.056(c) and 16 TAC § 25.101(b)(3)(B), which proposed transmission-line route is the best alternative?</w:t>
      </w:r>
      <w:r w:rsidR="00DF54AA">
        <w:rPr>
          <w:rFonts w:asciiTheme="majorHAnsi" w:hAnsiTheme="majorHAnsi" w:cstheme="majorHAnsi"/>
        </w:rPr>
        <w:t xml:space="preserve"> </w:t>
      </w:r>
      <w:r w:rsidR="00B92445" w:rsidRPr="00B92445">
        <w:rPr>
          <w:rFonts w:asciiTheme="majorHAnsi" w:hAnsiTheme="majorHAnsi" w:cstheme="majorHAnsi"/>
          <w:b/>
          <w:bCs/>
          <w:color w:val="002060"/>
        </w:rPr>
        <w:t>Per the CenterPoint application</w:t>
      </w:r>
      <w:r w:rsidR="00B92445" w:rsidRPr="00B92445">
        <w:rPr>
          <w:rFonts w:asciiTheme="majorHAnsi" w:hAnsiTheme="majorHAnsi" w:cstheme="majorHAnsi"/>
          <w:b/>
          <w:bCs/>
          <w:color w:val="002060"/>
          <w:vertAlign w:val="superscript"/>
        </w:rPr>
        <w:t>14</w:t>
      </w:r>
      <w:r w:rsidR="00B92445" w:rsidRPr="00B92445">
        <w:rPr>
          <w:rFonts w:asciiTheme="majorHAnsi" w:hAnsiTheme="majorHAnsi" w:cstheme="majorHAnsi"/>
          <w:b/>
          <w:bCs/>
          <w:color w:val="002060"/>
        </w:rPr>
        <w:t xml:space="preserve">, </w:t>
      </w:r>
      <w:r w:rsidR="00DF54AA" w:rsidRPr="00B92445">
        <w:rPr>
          <w:rFonts w:asciiTheme="majorHAnsi" w:hAnsiTheme="majorHAnsi" w:cstheme="majorHAnsi"/>
          <w:b/>
          <w:bCs/>
          <w:color w:val="002060"/>
        </w:rPr>
        <w:t>4-A is the route that is the “best meets” route.</w:t>
      </w:r>
      <w:r w:rsidR="007F4465">
        <w:rPr>
          <w:rFonts w:asciiTheme="majorHAnsi" w:hAnsiTheme="majorHAnsi" w:cstheme="majorHAnsi"/>
          <w:b/>
          <w:bCs/>
          <w:color w:val="002060"/>
        </w:rPr>
        <w:t xml:space="preserve"> Route 4-A has the following benefits over route 13-BM</w:t>
      </w:r>
      <w:r w:rsidR="007F4465" w:rsidRPr="007F4465">
        <w:rPr>
          <w:rFonts w:asciiTheme="majorHAnsi" w:hAnsiTheme="majorHAnsi" w:cstheme="majorHAnsi"/>
          <w:b/>
          <w:bCs/>
          <w:color w:val="002060"/>
          <w:vertAlign w:val="superscript"/>
        </w:rPr>
        <w:t>15</w:t>
      </w:r>
      <w:r w:rsidR="007F4465">
        <w:rPr>
          <w:rFonts w:asciiTheme="majorHAnsi" w:hAnsiTheme="majorHAnsi" w:cstheme="majorHAnsi"/>
          <w:b/>
          <w:bCs/>
          <w:color w:val="002060"/>
        </w:rPr>
        <w:t>:</w:t>
      </w:r>
    </w:p>
    <w:p w14:paraId="601908B2" w14:textId="230665EF" w:rsidR="007F4465" w:rsidRPr="00C97042" w:rsidRDefault="007F4465" w:rsidP="007F4465">
      <w:pPr>
        <w:pStyle w:val="ListParagraph"/>
        <w:keepNext/>
        <w:numPr>
          <w:ilvl w:val="1"/>
          <w:numId w:val="29"/>
        </w:numPr>
        <w:spacing w:after="120"/>
        <w:contextualSpacing w:val="0"/>
        <w:jc w:val="both"/>
        <w:outlineLvl w:val="0"/>
        <w:rPr>
          <w:rFonts w:asciiTheme="majorHAnsi" w:eastAsia="SimHei" w:hAnsiTheme="majorHAnsi" w:cstheme="majorHAnsi"/>
          <w:bCs/>
        </w:rPr>
      </w:pPr>
      <w:r>
        <w:rPr>
          <w:rFonts w:asciiTheme="majorHAnsi" w:hAnsiTheme="majorHAnsi" w:cstheme="majorHAnsi"/>
          <w:b/>
          <w:bCs/>
          <w:color w:val="002060"/>
        </w:rPr>
        <w:t xml:space="preserve">Number of </w:t>
      </w:r>
      <w:r w:rsidR="00C97042">
        <w:rPr>
          <w:rFonts w:asciiTheme="majorHAnsi" w:hAnsiTheme="majorHAnsi" w:cstheme="majorHAnsi"/>
          <w:b/>
          <w:bCs/>
          <w:color w:val="002060"/>
        </w:rPr>
        <w:t xml:space="preserve">directly affected likely </w:t>
      </w:r>
      <w:r>
        <w:rPr>
          <w:rFonts w:asciiTheme="majorHAnsi" w:hAnsiTheme="majorHAnsi" w:cstheme="majorHAnsi"/>
          <w:b/>
          <w:bCs/>
          <w:color w:val="002060"/>
        </w:rPr>
        <w:t>habitable structures</w:t>
      </w:r>
      <w:r w:rsidR="00C97042">
        <w:rPr>
          <w:rFonts w:asciiTheme="majorHAnsi" w:hAnsiTheme="majorHAnsi" w:cstheme="majorHAnsi"/>
          <w:b/>
          <w:bCs/>
          <w:color w:val="002060"/>
        </w:rPr>
        <w:t xml:space="preserve"> within 40 feet</w:t>
      </w:r>
      <w:r>
        <w:rPr>
          <w:rFonts w:asciiTheme="majorHAnsi" w:hAnsiTheme="majorHAnsi" w:cstheme="majorHAnsi"/>
          <w:b/>
          <w:bCs/>
          <w:color w:val="002060"/>
        </w:rPr>
        <w:t xml:space="preserve"> for 4-A is</w:t>
      </w:r>
      <w:r w:rsidR="00C97042">
        <w:rPr>
          <w:rFonts w:asciiTheme="majorHAnsi" w:hAnsiTheme="majorHAnsi" w:cstheme="majorHAnsi"/>
          <w:b/>
          <w:bCs/>
          <w:color w:val="002060"/>
        </w:rPr>
        <w:t xml:space="preserve"> 0 and for 13-BM is 3</w:t>
      </w:r>
    </w:p>
    <w:p w14:paraId="45310243" w14:textId="71E25914" w:rsidR="00C97042" w:rsidRPr="007F4465" w:rsidRDefault="00C97042" w:rsidP="007F4465">
      <w:pPr>
        <w:pStyle w:val="ListParagraph"/>
        <w:keepNext/>
        <w:numPr>
          <w:ilvl w:val="1"/>
          <w:numId w:val="29"/>
        </w:numPr>
        <w:spacing w:after="120"/>
        <w:contextualSpacing w:val="0"/>
        <w:jc w:val="both"/>
        <w:outlineLvl w:val="0"/>
        <w:rPr>
          <w:rFonts w:asciiTheme="majorHAnsi" w:eastAsia="SimHei" w:hAnsiTheme="majorHAnsi" w:cstheme="majorHAnsi"/>
          <w:bCs/>
        </w:rPr>
      </w:pPr>
      <w:r>
        <w:rPr>
          <w:rFonts w:asciiTheme="majorHAnsi" w:hAnsiTheme="majorHAnsi" w:cstheme="majorHAnsi"/>
          <w:b/>
          <w:bCs/>
          <w:color w:val="002060"/>
        </w:rPr>
        <w:t>Number of directly affected likely habitable structures within 300 feet for 4-A is 16 and for 13-BM is 103</w:t>
      </w:r>
    </w:p>
    <w:p w14:paraId="3FBE528C" w14:textId="43DFAB41" w:rsidR="007F4465" w:rsidRPr="007F4465" w:rsidRDefault="007F4465" w:rsidP="007F4465">
      <w:pPr>
        <w:pStyle w:val="ListParagraph"/>
        <w:keepNext/>
        <w:numPr>
          <w:ilvl w:val="1"/>
          <w:numId w:val="29"/>
        </w:numPr>
        <w:spacing w:after="120"/>
        <w:contextualSpacing w:val="0"/>
        <w:jc w:val="both"/>
        <w:outlineLvl w:val="0"/>
        <w:rPr>
          <w:rFonts w:asciiTheme="majorHAnsi" w:eastAsia="SimHei" w:hAnsiTheme="majorHAnsi" w:cstheme="majorHAnsi"/>
          <w:bCs/>
        </w:rPr>
      </w:pPr>
      <w:r>
        <w:rPr>
          <w:rFonts w:asciiTheme="majorHAnsi" w:hAnsiTheme="majorHAnsi" w:cstheme="majorHAnsi"/>
          <w:b/>
          <w:bCs/>
          <w:color w:val="002060"/>
        </w:rPr>
        <w:t>Total length</w:t>
      </w:r>
      <w:r w:rsidR="00C97042">
        <w:rPr>
          <w:rFonts w:asciiTheme="majorHAnsi" w:hAnsiTheme="majorHAnsi" w:cstheme="majorHAnsi"/>
          <w:b/>
          <w:bCs/>
          <w:color w:val="002060"/>
        </w:rPr>
        <w:t xml:space="preserve"> of route 4-A is 3.05 miles and for 13-BM is 3.34 miles</w:t>
      </w:r>
    </w:p>
    <w:p w14:paraId="6B18A4DC" w14:textId="6ED3DB38" w:rsidR="007F4465" w:rsidRPr="007F4465" w:rsidRDefault="00C97042" w:rsidP="007F4465">
      <w:pPr>
        <w:pStyle w:val="ListParagraph"/>
        <w:keepNext/>
        <w:numPr>
          <w:ilvl w:val="1"/>
          <w:numId w:val="29"/>
        </w:numPr>
        <w:spacing w:after="120"/>
        <w:contextualSpacing w:val="0"/>
        <w:jc w:val="both"/>
        <w:outlineLvl w:val="0"/>
        <w:rPr>
          <w:rFonts w:asciiTheme="majorHAnsi" w:eastAsia="SimHei" w:hAnsiTheme="majorHAnsi" w:cstheme="majorHAnsi"/>
          <w:bCs/>
        </w:rPr>
      </w:pPr>
      <w:r>
        <w:rPr>
          <w:rFonts w:asciiTheme="majorHAnsi" w:hAnsiTheme="majorHAnsi" w:cstheme="majorHAnsi"/>
          <w:b/>
          <w:bCs/>
          <w:color w:val="002060"/>
        </w:rPr>
        <w:t>Length of new ROW required for 4-A is 16,104ft and for 13-BM is 17,612ft</w:t>
      </w:r>
    </w:p>
    <w:p w14:paraId="697D7C70" w14:textId="56CF7028" w:rsidR="007F4465" w:rsidRPr="00C97042" w:rsidRDefault="00C97042" w:rsidP="007F4465">
      <w:pPr>
        <w:pStyle w:val="ListParagraph"/>
        <w:keepNext/>
        <w:numPr>
          <w:ilvl w:val="1"/>
          <w:numId w:val="29"/>
        </w:numPr>
        <w:spacing w:after="120"/>
        <w:contextualSpacing w:val="0"/>
        <w:jc w:val="both"/>
        <w:outlineLvl w:val="0"/>
        <w:rPr>
          <w:rFonts w:asciiTheme="majorHAnsi" w:eastAsia="SimHei" w:hAnsiTheme="majorHAnsi" w:cstheme="majorHAnsi"/>
          <w:b/>
          <w:color w:val="002060"/>
        </w:rPr>
      </w:pPr>
      <w:r w:rsidRPr="00C97042">
        <w:rPr>
          <w:rFonts w:asciiTheme="majorHAnsi" w:eastAsia="SimHei" w:hAnsiTheme="majorHAnsi" w:cstheme="majorHAnsi"/>
          <w:b/>
          <w:color w:val="002060"/>
        </w:rPr>
        <w:t>Number of local road crossings for 4-A is 4 and for 13-BM is 8</w:t>
      </w:r>
    </w:p>
    <w:p w14:paraId="1AA6C0CA" w14:textId="019F1ADD" w:rsidR="00C97042" w:rsidRPr="00C97042" w:rsidRDefault="00C97042" w:rsidP="007F4465">
      <w:pPr>
        <w:pStyle w:val="ListParagraph"/>
        <w:keepNext/>
        <w:numPr>
          <w:ilvl w:val="1"/>
          <w:numId w:val="29"/>
        </w:numPr>
        <w:spacing w:after="120"/>
        <w:contextualSpacing w:val="0"/>
        <w:jc w:val="both"/>
        <w:outlineLvl w:val="0"/>
        <w:rPr>
          <w:rFonts w:asciiTheme="majorHAnsi" w:eastAsia="SimHei" w:hAnsiTheme="majorHAnsi" w:cstheme="majorHAnsi"/>
          <w:b/>
          <w:color w:val="002060"/>
        </w:rPr>
      </w:pPr>
      <w:r w:rsidRPr="00C97042">
        <w:rPr>
          <w:rFonts w:asciiTheme="majorHAnsi" w:eastAsia="SimHei" w:hAnsiTheme="majorHAnsi" w:cstheme="majorHAnsi"/>
          <w:b/>
          <w:color w:val="002060"/>
        </w:rPr>
        <w:t>Length of route across all NWI mapped wetlands for 4-A is 806</w:t>
      </w:r>
      <w:r>
        <w:rPr>
          <w:rFonts w:asciiTheme="majorHAnsi" w:eastAsia="SimHei" w:hAnsiTheme="majorHAnsi" w:cstheme="majorHAnsi"/>
          <w:b/>
          <w:color w:val="002060"/>
        </w:rPr>
        <w:t>ft</w:t>
      </w:r>
      <w:r w:rsidRPr="00C97042">
        <w:rPr>
          <w:rFonts w:asciiTheme="majorHAnsi" w:eastAsia="SimHei" w:hAnsiTheme="majorHAnsi" w:cstheme="majorHAnsi"/>
          <w:b/>
          <w:color w:val="002060"/>
        </w:rPr>
        <w:t xml:space="preserve"> and for 13-BM is 1471</w:t>
      </w:r>
      <w:r>
        <w:rPr>
          <w:rFonts w:asciiTheme="majorHAnsi" w:eastAsia="SimHei" w:hAnsiTheme="majorHAnsi" w:cstheme="majorHAnsi"/>
          <w:b/>
          <w:color w:val="002060"/>
        </w:rPr>
        <w:t>ft</w:t>
      </w:r>
    </w:p>
    <w:p w14:paraId="60EEB1CA" w14:textId="3FAD896D" w:rsidR="00C97042" w:rsidRPr="00C97042" w:rsidRDefault="00C97042" w:rsidP="007F4465">
      <w:pPr>
        <w:pStyle w:val="ListParagraph"/>
        <w:keepNext/>
        <w:numPr>
          <w:ilvl w:val="1"/>
          <w:numId w:val="29"/>
        </w:numPr>
        <w:spacing w:after="120"/>
        <w:contextualSpacing w:val="0"/>
        <w:jc w:val="both"/>
        <w:outlineLvl w:val="0"/>
        <w:rPr>
          <w:rFonts w:asciiTheme="majorHAnsi" w:eastAsia="SimHei" w:hAnsiTheme="majorHAnsi" w:cstheme="majorHAnsi"/>
          <w:b/>
          <w:color w:val="002060"/>
        </w:rPr>
      </w:pPr>
      <w:r w:rsidRPr="00C97042">
        <w:rPr>
          <w:rFonts w:asciiTheme="majorHAnsi" w:eastAsia="SimHei" w:hAnsiTheme="majorHAnsi" w:cstheme="majorHAnsi"/>
          <w:b/>
          <w:color w:val="002060"/>
        </w:rPr>
        <w:t>Length of route across open water for 4-A is 504</w:t>
      </w:r>
      <w:r>
        <w:rPr>
          <w:rFonts w:asciiTheme="majorHAnsi" w:eastAsia="SimHei" w:hAnsiTheme="majorHAnsi" w:cstheme="majorHAnsi"/>
          <w:b/>
          <w:color w:val="002060"/>
        </w:rPr>
        <w:t>ft</w:t>
      </w:r>
      <w:r w:rsidRPr="00C97042">
        <w:rPr>
          <w:rFonts w:asciiTheme="majorHAnsi" w:eastAsia="SimHei" w:hAnsiTheme="majorHAnsi" w:cstheme="majorHAnsi"/>
          <w:b/>
          <w:color w:val="002060"/>
        </w:rPr>
        <w:t xml:space="preserve"> and for 13-BM is 816</w:t>
      </w:r>
      <w:r>
        <w:rPr>
          <w:rFonts w:asciiTheme="majorHAnsi" w:eastAsia="SimHei" w:hAnsiTheme="majorHAnsi" w:cstheme="majorHAnsi"/>
          <w:b/>
          <w:color w:val="002060"/>
        </w:rPr>
        <w:t>ft</w:t>
      </w:r>
    </w:p>
    <w:p w14:paraId="30336170" w14:textId="1342CC57" w:rsidR="00B077ED" w:rsidRPr="007F1B40" w:rsidRDefault="001C2C6E" w:rsidP="00504AAE">
      <w:pPr>
        <w:pStyle w:val="ListParagraph"/>
        <w:numPr>
          <w:ilvl w:val="0"/>
          <w:numId w:val="29"/>
        </w:numPr>
        <w:spacing w:after="120"/>
        <w:contextualSpacing w:val="0"/>
        <w:jc w:val="both"/>
        <w:rPr>
          <w:rFonts w:asciiTheme="majorHAnsi" w:hAnsiTheme="majorHAnsi" w:cstheme="majorHAnsi"/>
        </w:rPr>
      </w:pPr>
      <w:r w:rsidRPr="00223F0B">
        <w:rPr>
          <w:rFonts w:asciiTheme="majorHAnsi" w:hAnsiTheme="majorHAnsi" w:cstheme="majorHAnsi"/>
        </w:rPr>
        <w:t>Are there alternative routes or configurations of facilities that would have a less negative effect on landowners? What would be the incremental cost of those routes or configurations of facilities?</w:t>
      </w:r>
      <w:r w:rsidR="00DF54AA">
        <w:rPr>
          <w:rFonts w:asciiTheme="majorHAnsi" w:hAnsiTheme="majorHAnsi" w:cstheme="majorHAnsi"/>
        </w:rPr>
        <w:t xml:space="preserve"> </w:t>
      </w:r>
      <w:r w:rsidR="00DF54AA" w:rsidRPr="00DF54AA">
        <w:rPr>
          <w:rFonts w:asciiTheme="majorHAnsi" w:hAnsiTheme="majorHAnsi" w:cstheme="majorHAnsi"/>
          <w:b/>
          <w:bCs/>
          <w:color w:val="002060"/>
        </w:rPr>
        <w:t>There are not any other routes that would have a less negative effect on landowners. Route 13-BM would have a greater impact on landowners</w:t>
      </w:r>
      <w:r w:rsidR="00B92445" w:rsidRPr="00B92445">
        <w:rPr>
          <w:rFonts w:asciiTheme="majorHAnsi" w:hAnsiTheme="majorHAnsi" w:cstheme="majorHAnsi"/>
          <w:b/>
          <w:bCs/>
          <w:color w:val="002060"/>
          <w:vertAlign w:val="superscript"/>
        </w:rPr>
        <w:t>1</w:t>
      </w:r>
      <w:r w:rsidR="007F4465">
        <w:rPr>
          <w:rFonts w:asciiTheme="majorHAnsi" w:hAnsiTheme="majorHAnsi" w:cstheme="majorHAnsi"/>
          <w:b/>
          <w:bCs/>
          <w:color w:val="002060"/>
          <w:vertAlign w:val="superscript"/>
        </w:rPr>
        <w:t>6</w:t>
      </w:r>
      <w:r w:rsidR="00DF54AA" w:rsidRPr="00DF54AA">
        <w:rPr>
          <w:rFonts w:asciiTheme="majorHAnsi" w:hAnsiTheme="majorHAnsi" w:cstheme="majorHAnsi"/>
          <w:b/>
          <w:bCs/>
          <w:color w:val="002060"/>
        </w:rPr>
        <w:t>.</w:t>
      </w:r>
    </w:p>
    <w:p w14:paraId="55E6AAFB" w14:textId="77777777" w:rsidR="007F1B40" w:rsidRDefault="007F1B40" w:rsidP="007F1B40">
      <w:pPr>
        <w:spacing w:after="120"/>
        <w:jc w:val="both"/>
        <w:rPr>
          <w:rFonts w:asciiTheme="majorHAnsi" w:hAnsiTheme="majorHAnsi" w:cstheme="majorHAnsi"/>
        </w:rPr>
      </w:pPr>
    </w:p>
    <w:p w14:paraId="4611B1D4" w14:textId="77777777" w:rsidR="007F1B40" w:rsidRDefault="007F1B40" w:rsidP="007F1B40">
      <w:pPr>
        <w:spacing w:after="120"/>
        <w:jc w:val="both"/>
        <w:rPr>
          <w:rFonts w:asciiTheme="majorHAnsi" w:hAnsiTheme="majorHAnsi" w:cstheme="majorHAnsi"/>
        </w:rPr>
      </w:pPr>
    </w:p>
    <w:p w14:paraId="3F3981C5" w14:textId="77777777" w:rsidR="007F1B40" w:rsidRDefault="007F1B40" w:rsidP="007F1B40">
      <w:pPr>
        <w:spacing w:after="120"/>
        <w:jc w:val="both"/>
        <w:rPr>
          <w:rFonts w:asciiTheme="majorHAnsi" w:hAnsiTheme="majorHAnsi" w:cstheme="majorHAnsi"/>
        </w:rPr>
      </w:pPr>
    </w:p>
    <w:p w14:paraId="1B2391C6" w14:textId="77777777" w:rsidR="007F1B40" w:rsidRDefault="007F1B40" w:rsidP="007F1B40">
      <w:pPr>
        <w:spacing w:after="120"/>
        <w:jc w:val="both"/>
        <w:rPr>
          <w:rFonts w:asciiTheme="majorHAnsi" w:hAnsiTheme="majorHAnsi" w:cstheme="majorHAnsi"/>
        </w:rPr>
      </w:pPr>
    </w:p>
    <w:p w14:paraId="06FBBC45" w14:textId="77777777" w:rsidR="007F1B40" w:rsidRDefault="007F1B40" w:rsidP="007F1B40">
      <w:pPr>
        <w:spacing w:after="120"/>
        <w:jc w:val="both"/>
        <w:rPr>
          <w:rFonts w:asciiTheme="majorHAnsi" w:hAnsiTheme="majorHAnsi" w:cstheme="majorHAnsi"/>
        </w:rPr>
      </w:pPr>
    </w:p>
    <w:p w14:paraId="1631855F" w14:textId="77777777" w:rsidR="007F1B40" w:rsidRDefault="007F1B40" w:rsidP="007F1B40">
      <w:pPr>
        <w:spacing w:line="360" w:lineRule="auto"/>
        <w:rPr>
          <w:rFonts w:asciiTheme="majorHAnsi" w:eastAsia="SimHei" w:hAnsiTheme="majorHAnsi" w:cstheme="majorHAnsi"/>
          <w:bCs/>
        </w:rPr>
      </w:pPr>
      <w:r>
        <w:rPr>
          <w:rFonts w:asciiTheme="majorHAnsi" w:eastAsia="SimHei" w:hAnsiTheme="majorHAnsi" w:cstheme="majorHAnsi"/>
          <w:bCs/>
        </w:rPr>
        <w:t>_____________________________________</w:t>
      </w:r>
    </w:p>
    <w:p w14:paraId="04D65BF7" w14:textId="34EAE1C6" w:rsidR="007F1B40" w:rsidRDefault="007F1B40" w:rsidP="007F1B40">
      <w:pPr>
        <w:rPr>
          <w:rFonts w:asciiTheme="majorHAnsi" w:eastAsia="SimHei" w:hAnsiTheme="majorHAnsi" w:cstheme="majorHAnsi"/>
          <w:bCs/>
          <w:sz w:val="20"/>
          <w:szCs w:val="20"/>
        </w:rPr>
      </w:pPr>
      <w:r w:rsidRPr="005841EE">
        <w:rPr>
          <w:rFonts w:asciiTheme="majorHAnsi" w:eastAsia="SimHei" w:hAnsiTheme="majorHAnsi" w:cstheme="majorHAnsi"/>
          <w:bCs/>
          <w:sz w:val="20"/>
          <w:szCs w:val="20"/>
          <w:vertAlign w:val="superscript"/>
        </w:rPr>
        <w:t>1</w:t>
      </w:r>
      <w:r>
        <w:rPr>
          <w:rFonts w:asciiTheme="majorHAnsi" w:eastAsia="SimHei" w:hAnsiTheme="majorHAnsi" w:cstheme="majorHAnsi"/>
          <w:bCs/>
          <w:sz w:val="20"/>
          <w:szCs w:val="20"/>
          <w:vertAlign w:val="superscript"/>
        </w:rPr>
        <w:t>4</w:t>
      </w:r>
      <w:r w:rsidRPr="005841EE">
        <w:rPr>
          <w:rFonts w:asciiTheme="majorHAnsi" w:eastAsia="SimHei" w:hAnsiTheme="majorHAnsi" w:cstheme="majorHAnsi"/>
          <w:bCs/>
          <w:sz w:val="20"/>
          <w:szCs w:val="20"/>
        </w:rPr>
        <w:t xml:space="preserve"> </w:t>
      </w:r>
      <w:r w:rsidR="008C0A95">
        <w:rPr>
          <w:rFonts w:asciiTheme="majorHAnsi" w:eastAsia="SimHei" w:hAnsiTheme="majorHAnsi" w:cstheme="majorHAnsi"/>
          <w:bCs/>
          <w:sz w:val="20"/>
          <w:szCs w:val="20"/>
        </w:rPr>
        <w:t>Final CEHE’s Application Package (</w:t>
      </w:r>
      <w:r w:rsidR="00ED7DB3">
        <w:rPr>
          <w:rFonts w:asciiTheme="majorHAnsi" w:eastAsia="SimHei" w:hAnsiTheme="majorHAnsi" w:cstheme="majorHAnsi"/>
          <w:bCs/>
          <w:sz w:val="20"/>
          <w:szCs w:val="20"/>
        </w:rPr>
        <w:t>CEHE Exhibit 100 at 28</w:t>
      </w:r>
      <w:r w:rsidR="008C0A95">
        <w:rPr>
          <w:rFonts w:asciiTheme="majorHAnsi" w:eastAsia="SimHei" w:hAnsiTheme="majorHAnsi" w:cstheme="majorHAnsi"/>
          <w:bCs/>
          <w:sz w:val="20"/>
          <w:szCs w:val="20"/>
        </w:rPr>
        <w:t>)</w:t>
      </w:r>
    </w:p>
    <w:p w14:paraId="2E92CD07" w14:textId="40D84029" w:rsidR="007F1B40" w:rsidRDefault="007F1B40" w:rsidP="007F1B40">
      <w:pPr>
        <w:rPr>
          <w:rFonts w:asciiTheme="majorHAnsi" w:eastAsia="SimHei" w:hAnsiTheme="majorHAnsi" w:cstheme="majorHAnsi"/>
          <w:bCs/>
          <w:sz w:val="20"/>
          <w:szCs w:val="20"/>
        </w:rPr>
      </w:pPr>
      <w:r>
        <w:rPr>
          <w:rFonts w:asciiTheme="majorHAnsi" w:eastAsia="SimHei" w:hAnsiTheme="majorHAnsi" w:cstheme="majorHAnsi"/>
          <w:bCs/>
          <w:sz w:val="20"/>
          <w:szCs w:val="20"/>
          <w:vertAlign w:val="superscript"/>
        </w:rPr>
        <w:t>15</w:t>
      </w:r>
      <w:r>
        <w:rPr>
          <w:rFonts w:asciiTheme="majorHAnsi" w:eastAsia="SimHei" w:hAnsiTheme="majorHAnsi" w:cstheme="majorHAnsi"/>
          <w:bCs/>
          <w:sz w:val="20"/>
          <w:szCs w:val="20"/>
        </w:rPr>
        <w:t xml:space="preserve"> </w:t>
      </w:r>
      <w:r w:rsidR="008C0A95">
        <w:rPr>
          <w:rFonts w:asciiTheme="majorHAnsi" w:eastAsia="SimHei" w:hAnsiTheme="majorHAnsi" w:cstheme="majorHAnsi"/>
          <w:bCs/>
          <w:sz w:val="20"/>
          <w:szCs w:val="20"/>
        </w:rPr>
        <w:t>CEHC Response to Tall Pines RFI (</w:t>
      </w:r>
      <w:r w:rsidR="00ED7DB3">
        <w:rPr>
          <w:rFonts w:asciiTheme="majorHAnsi" w:eastAsia="SimHei" w:hAnsiTheme="majorHAnsi" w:cstheme="majorHAnsi"/>
          <w:bCs/>
          <w:sz w:val="20"/>
          <w:szCs w:val="20"/>
        </w:rPr>
        <w:t>Tall Pines Alliance Exhibit 17 at 3</w:t>
      </w:r>
      <w:r w:rsidR="008C0A95">
        <w:rPr>
          <w:rFonts w:asciiTheme="majorHAnsi" w:eastAsia="SimHei" w:hAnsiTheme="majorHAnsi" w:cstheme="majorHAnsi"/>
          <w:bCs/>
          <w:sz w:val="20"/>
          <w:szCs w:val="20"/>
        </w:rPr>
        <w:t>)</w:t>
      </w:r>
      <w:r>
        <w:rPr>
          <w:rFonts w:asciiTheme="majorHAnsi" w:eastAsia="SimHei" w:hAnsiTheme="majorHAnsi" w:cstheme="majorHAnsi"/>
          <w:bCs/>
          <w:sz w:val="20"/>
          <w:szCs w:val="20"/>
        </w:rPr>
        <w:t xml:space="preserve"> </w:t>
      </w:r>
    </w:p>
    <w:p w14:paraId="33B107A7" w14:textId="06284778" w:rsidR="007F1B40" w:rsidRDefault="007F1B40" w:rsidP="007F1B40">
      <w:pPr>
        <w:rPr>
          <w:rFonts w:asciiTheme="majorHAnsi" w:eastAsia="SimHei" w:hAnsiTheme="majorHAnsi" w:cstheme="majorHAnsi"/>
          <w:bCs/>
          <w:sz w:val="20"/>
          <w:szCs w:val="20"/>
        </w:rPr>
      </w:pPr>
      <w:r>
        <w:rPr>
          <w:rFonts w:asciiTheme="majorHAnsi" w:eastAsia="SimHei" w:hAnsiTheme="majorHAnsi" w:cstheme="majorHAnsi"/>
          <w:bCs/>
          <w:sz w:val="20"/>
          <w:szCs w:val="20"/>
          <w:vertAlign w:val="superscript"/>
        </w:rPr>
        <w:t>16</w:t>
      </w:r>
      <w:r>
        <w:rPr>
          <w:rFonts w:asciiTheme="majorHAnsi" w:eastAsia="SimHei" w:hAnsiTheme="majorHAnsi" w:cstheme="majorHAnsi"/>
          <w:bCs/>
          <w:sz w:val="20"/>
          <w:szCs w:val="20"/>
        </w:rPr>
        <w:t xml:space="preserve"> </w:t>
      </w:r>
      <w:r w:rsidR="008C0A95">
        <w:rPr>
          <w:rFonts w:asciiTheme="majorHAnsi" w:eastAsia="SimHei" w:hAnsiTheme="majorHAnsi" w:cstheme="majorHAnsi"/>
          <w:bCs/>
          <w:sz w:val="20"/>
          <w:szCs w:val="20"/>
        </w:rPr>
        <w:t>E</w:t>
      </w:r>
      <w:r w:rsidR="00031AEC">
        <w:rPr>
          <w:rFonts w:asciiTheme="majorHAnsi" w:eastAsia="SimHei" w:hAnsiTheme="majorHAnsi" w:cstheme="majorHAnsi"/>
          <w:bCs/>
          <w:sz w:val="20"/>
          <w:szCs w:val="20"/>
        </w:rPr>
        <w:t xml:space="preserve">rrata to the Direct Testimony of David Bautista </w:t>
      </w:r>
      <w:r w:rsidR="008C0A95">
        <w:rPr>
          <w:rFonts w:asciiTheme="majorHAnsi" w:eastAsia="SimHei" w:hAnsiTheme="majorHAnsi" w:cstheme="majorHAnsi"/>
          <w:bCs/>
          <w:sz w:val="20"/>
          <w:szCs w:val="20"/>
        </w:rPr>
        <w:t xml:space="preserve">(Staff Exhibit 6A </w:t>
      </w:r>
      <w:r w:rsidR="00031AEC">
        <w:rPr>
          <w:rFonts w:asciiTheme="majorHAnsi" w:eastAsia="SimHei" w:hAnsiTheme="majorHAnsi" w:cstheme="majorHAnsi"/>
          <w:bCs/>
          <w:sz w:val="20"/>
          <w:szCs w:val="20"/>
        </w:rPr>
        <w:t>at 39:16-19 and at 40:1-11</w:t>
      </w:r>
      <w:r w:rsidR="008C0A95">
        <w:rPr>
          <w:rFonts w:asciiTheme="majorHAnsi" w:eastAsia="SimHei" w:hAnsiTheme="majorHAnsi" w:cstheme="majorHAnsi"/>
          <w:bCs/>
          <w:sz w:val="20"/>
          <w:szCs w:val="20"/>
        </w:rPr>
        <w:t>)</w:t>
      </w:r>
    </w:p>
    <w:p w14:paraId="10A347FE" w14:textId="77777777" w:rsidR="007F1B40" w:rsidRDefault="007F1B40" w:rsidP="007F1B40">
      <w:pPr>
        <w:spacing w:line="360" w:lineRule="auto"/>
        <w:rPr>
          <w:rFonts w:asciiTheme="majorHAnsi" w:eastAsia="SimHei" w:hAnsiTheme="majorHAnsi" w:cstheme="majorHAnsi"/>
          <w:bCs/>
          <w:sz w:val="20"/>
          <w:szCs w:val="20"/>
        </w:rPr>
      </w:pPr>
    </w:p>
    <w:p w14:paraId="74A91903" w14:textId="77777777" w:rsidR="007F1B40" w:rsidRPr="007F1B40" w:rsidRDefault="007F1B40" w:rsidP="007F1B40">
      <w:pPr>
        <w:spacing w:after="120"/>
        <w:jc w:val="both"/>
        <w:rPr>
          <w:rFonts w:asciiTheme="majorHAnsi" w:hAnsiTheme="majorHAnsi" w:cstheme="majorHAnsi"/>
        </w:rPr>
      </w:pPr>
    </w:p>
    <w:p w14:paraId="3A592B11" w14:textId="6E090C59" w:rsidR="001C2C6E" w:rsidRPr="00504AAE" w:rsidRDefault="001C2C6E" w:rsidP="00504AAE">
      <w:pPr>
        <w:pStyle w:val="ListParagraph"/>
        <w:keepNext/>
        <w:numPr>
          <w:ilvl w:val="0"/>
          <w:numId w:val="29"/>
        </w:numPr>
        <w:spacing w:after="120"/>
        <w:contextualSpacing w:val="0"/>
        <w:jc w:val="both"/>
        <w:outlineLvl w:val="0"/>
        <w:rPr>
          <w:rFonts w:asciiTheme="majorHAnsi" w:eastAsia="SimHei" w:hAnsiTheme="majorHAnsi" w:cstheme="majorHAnsi"/>
          <w:bCs/>
        </w:rPr>
      </w:pPr>
      <w:r w:rsidRPr="00223F0B">
        <w:rPr>
          <w:rFonts w:asciiTheme="majorHAnsi" w:hAnsiTheme="majorHAnsi" w:cstheme="majorHAnsi"/>
        </w:rPr>
        <w:t>If alternative routes or configurations of facilities are considered because of individual landowners' preferences, please address the following issues:</w:t>
      </w:r>
      <w:r w:rsidR="0075756F">
        <w:rPr>
          <w:rFonts w:asciiTheme="majorHAnsi" w:hAnsiTheme="majorHAnsi" w:cstheme="majorHAnsi"/>
        </w:rPr>
        <w:t xml:space="preserve"> </w:t>
      </w:r>
      <w:r w:rsidR="0075756F" w:rsidRPr="0075756F">
        <w:rPr>
          <w:rFonts w:asciiTheme="majorHAnsi" w:hAnsiTheme="majorHAnsi" w:cstheme="majorHAnsi"/>
          <w:b/>
          <w:bCs/>
          <w:color w:val="002060"/>
        </w:rPr>
        <w:t>This intervenor is not proposing any alternative route</w:t>
      </w:r>
      <w:r w:rsidR="00BC1A11">
        <w:rPr>
          <w:rFonts w:asciiTheme="majorHAnsi" w:hAnsiTheme="majorHAnsi" w:cstheme="majorHAnsi"/>
          <w:b/>
          <w:bCs/>
          <w:color w:val="002060"/>
        </w:rPr>
        <w:t xml:space="preserve"> to the recommended 4-A</w:t>
      </w:r>
      <w:r w:rsidR="0075756F" w:rsidRPr="0075756F">
        <w:rPr>
          <w:rFonts w:asciiTheme="majorHAnsi" w:hAnsiTheme="majorHAnsi" w:cstheme="majorHAnsi"/>
          <w:b/>
          <w:bCs/>
          <w:color w:val="002060"/>
        </w:rPr>
        <w:t>.</w:t>
      </w:r>
    </w:p>
    <w:p w14:paraId="759A4515" w14:textId="017CB235" w:rsidR="001C2C6E" w:rsidRPr="00223F0B" w:rsidRDefault="001C2C6E" w:rsidP="00EF3B65">
      <w:pPr>
        <w:pStyle w:val="ListParagraph"/>
        <w:keepNext/>
        <w:numPr>
          <w:ilvl w:val="0"/>
          <w:numId w:val="24"/>
        </w:numPr>
        <w:spacing w:after="120"/>
        <w:jc w:val="both"/>
        <w:outlineLvl w:val="0"/>
        <w:rPr>
          <w:rFonts w:asciiTheme="majorHAnsi" w:eastAsia="SimHei" w:hAnsiTheme="majorHAnsi" w:cstheme="majorHAnsi"/>
          <w:bCs/>
        </w:rPr>
      </w:pPr>
      <w:r w:rsidRPr="00223F0B">
        <w:rPr>
          <w:rFonts w:asciiTheme="majorHAnsi" w:hAnsiTheme="majorHAnsi" w:cstheme="majorHAnsi"/>
        </w:rPr>
        <w:t>Have the affected landowners made adequate contributions to offset any additional costs associated with the accommodations?</w:t>
      </w:r>
      <w:r w:rsidR="0075756F">
        <w:rPr>
          <w:rFonts w:asciiTheme="majorHAnsi" w:hAnsiTheme="majorHAnsi" w:cstheme="majorHAnsi"/>
        </w:rPr>
        <w:t xml:space="preserve"> </w:t>
      </w:r>
      <w:r w:rsidR="0075756F" w:rsidRPr="0075756F">
        <w:rPr>
          <w:rFonts w:asciiTheme="majorHAnsi" w:hAnsiTheme="majorHAnsi" w:cstheme="majorHAnsi"/>
          <w:b/>
          <w:bCs/>
          <w:color w:val="002060"/>
        </w:rPr>
        <w:t>NA</w:t>
      </w:r>
    </w:p>
    <w:p w14:paraId="4C76B8E2" w14:textId="3AE052F4" w:rsidR="001C2C6E" w:rsidRPr="007F1B40" w:rsidRDefault="001C2C6E" w:rsidP="00EF3B65">
      <w:pPr>
        <w:pStyle w:val="ListParagraph"/>
        <w:keepNext/>
        <w:numPr>
          <w:ilvl w:val="0"/>
          <w:numId w:val="24"/>
        </w:numPr>
        <w:spacing w:after="120"/>
        <w:jc w:val="both"/>
        <w:outlineLvl w:val="0"/>
        <w:rPr>
          <w:rFonts w:asciiTheme="majorHAnsi" w:eastAsia="SimHei" w:hAnsiTheme="majorHAnsi" w:cstheme="majorHAnsi"/>
          <w:bCs/>
        </w:rPr>
      </w:pPr>
      <w:r w:rsidRPr="00223F0B">
        <w:rPr>
          <w:rFonts w:asciiTheme="majorHAnsi" w:hAnsiTheme="majorHAnsi" w:cstheme="majorHAnsi"/>
        </w:rPr>
        <w:t>Have the accommodations to landowners diminished the electric efficiency of the line or reliability?</w:t>
      </w:r>
      <w:r w:rsidR="0075756F">
        <w:rPr>
          <w:rFonts w:asciiTheme="majorHAnsi" w:hAnsiTheme="majorHAnsi" w:cstheme="majorHAnsi"/>
        </w:rPr>
        <w:t xml:space="preserve"> </w:t>
      </w:r>
      <w:r w:rsidR="0075756F" w:rsidRPr="0075756F">
        <w:rPr>
          <w:rFonts w:asciiTheme="majorHAnsi" w:hAnsiTheme="majorHAnsi" w:cstheme="majorHAnsi"/>
          <w:b/>
          <w:bCs/>
          <w:color w:val="002060"/>
        </w:rPr>
        <w:t>NA</w:t>
      </w:r>
    </w:p>
    <w:p w14:paraId="51BE9E38" w14:textId="77777777" w:rsidR="007F1B40" w:rsidRPr="00504AAE" w:rsidRDefault="007F1B40" w:rsidP="007F1B40">
      <w:pPr>
        <w:pStyle w:val="ListParagraph"/>
        <w:keepNext/>
        <w:spacing w:after="120"/>
        <w:ind w:left="1440"/>
        <w:jc w:val="both"/>
        <w:outlineLvl w:val="0"/>
        <w:rPr>
          <w:rFonts w:asciiTheme="majorHAnsi" w:eastAsia="SimHei" w:hAnsiTheme="majorHAnsi" w:cstheme="majorHAnsi"/>
          <w:bCs/>
        </w:rPr>
      </w:pPr>
    </w:p>
    <w:p w14:paraId="253E68C2" w14:textId="77777777" w:rsidR="00504AAE" w:rsidRPr="00223F0B" w:rsidRDefault="00504AAE" w:rsidP="00504AAE">
      <w:pPr>
        <w:pStyle w:val="ListParagraph"/>
        <w:keepNext/>
        <w:spacing w:after="120"/>
        <w:ind w:left="1440"/>
        <w:jc w:val="both"/>
        <w:outlineLvl w:val="0"/>
        <w:rPr>
          <w:rFonts w:asciiTheme="majorHAnsi" w:eastAsia="SimHei" w:hAnsiTheme="majorHAnsi" w:cstheme="majorHAnsi"/>
          <w:bCs/>
        </w:rPr>
      </w:pPr>
    </w:p>
    <w:p w14:paraId="2ABFE252" w14:textId="6D30C5C6" w:rsidR="00B077ED" w:rsidRPr="00253F58" w:rsidRDefault="001C2C6E" w:rsidP="00253F58">
      <w:pPr>
        <w:pStyle w:val="ListParagraph"/>
        <w:keepNext/>
        <w:numPr>
          <w:ilvl w:val="0"/>
          <w:numId w:val="25"/>
        </w:numPr>
        <w:spacing w:line="360" w:lineRule="auto"/>
        <w:jc w:val="both"/>
        <w:outlineLvl w:val="0"/>
        <w:rPr>
          <w:rFonts w:asciiTheme="majorHAnsi" w:eastAsia="SimHei" w:hAnsiTheme="majorHAnsi" w:cstheme="majorHAnsi"/>
          <w:b/>
          <w:i/>
          <w:iCs/>
          <w:u w:val="single"/>
        </w:rPr>
      </w:pPr>
      <w:r w:rsidRPr="00253F58">
        <w:rPr>
          <w:rFonts w:asciiTheme="majorHAnsi" w:eastAsia="SimHei" w:hAnsiTheme="majorHAnsi" w:cstheme="majorHAnsi"/>
          <w:b/>
          <w:i/>
          <w:iCs/>
          <w:u w:val="single"/>
        </w:rPr>
        <w:t>Cost to Consumers</w:t>
      </w:r>
    </w:p>
    <w:p w14:paraId="3A8C7761" w14:textId="53DC95C7" w:rsidR="00D557A5" w:rsidRPr="00223F0B" w:rsidRDefault="001C2C6E" w:rsidP="00253F58">
      <w:pPr>
        <w:pStyle w:val="BodyText"/>
        <w:numPr>
          <w:ilvl w:val="0"/>
          <w:numId w:val="30"/>
        </w:numPr>
        <w:spacing w:after="120"/>
        <w:rPr>
          <w:rFonts w:asciiTheme="majorHAnsi" w:hAnsiTheme="majorHAnsi" w:cstheme="majorHAnsi"/>
        </w:rPr>
      </w:pPr>
      <w:r w:rsidRPr="00223F0B">
        <w:rPr>
          <w:rFonts w:asciiTheme="majorHAnsi" w:hAnsiTheme="majorHAnsi" w:cstheme="majorHAnsi"/>
        </w:rPr>
        <w:t>Are the proposed transmission facilities necessary to meet state or federal reliability standards?</w:t>
      </w:r>
      <w:r w:rsidR="00450111">
        <w:rPr>
          <w:rFonts w:asciiTheme="majorHAnsi" w:hAnsiTheme="majorHAnsi" w:cstheme="majorHAnsi"/>
        </w:rPr>
        <w:t xml:space="preserve"> </w:t>
      </w:r>
      <w:r w:rsidR="00450111" w:rsidRPr="00450111">
        <w:rPr>
          <w:rFonts w:asciiTheme="majorHAnsi" w:hAnsiTheme="majorHAnsi" w:cstheme="majorHAnsi"/>
          <w:b/>
          <w:bCs/>
          <w:color w:val="002060"/>
        </w:rPr>
        <w:t>Yes, per the application.</w:t>
      </w:r>
    </w:p>
    <w:p w14:paraId="3A5C66B0" w14:textId="1E620335" w:rsidR="001C2C6E" w:rsidRPr="00223F0B" w:rsidRDefault="001C2C6E" w:rsidP="00253F58">
      <w:pPr>
        <w:pStyle w:val="BodyText"/>
        <w:numPr>
          <w:ilvl w:val="0"/>
          <w:numId w:val="30"/>
        </w:numPr>
        <w:spacing w:after="120"/>
        <w:rPr>
          <w:rFonts w:asciiTheme="majorHAnsi" w:hAnsiTheme="majorHAnsi" w:cstheme="majorHAnsi"/>
        </w:rPr>
      </w:pPr>
      <w:r w:rsidRPr="00223F0B">
        <w:rPr>
          <w:rFonts w:asciiTheme="majorHAnsi" w:hAnsiTheme="majorHAnsi" w:cstheme="majorHAnsi"/>
        </w:rPr>
        <w:t>What is the estimated cost of the proposed transmission facilities to consumers?</w:t>
      </w:r>
      <w:r w:rsidR="00450111">
        <w:rPr>
          <w:rFonts w:asciiTheme="majorHAnsi" w:hAnsiTheme="majorHAnsi" w:cstheme="majorHAnsi"/>
        </w:rPr>
        <w:t xml:space="preserve"> </w:t>
      </w:r>
      <w:r w:rsidR="00450111" w:rsidRPr="00450111">
        <w:rPr>
          <w:rFonts w:asciiTheme="majorHAnsi" w:hAnsiTheme="majorHAnsi" w:cstheme="majorHAnsi"/>
          <w:b/>
          <w:bCs/>
          <w:color w:val="002060"/>
        </w:rPr>
        <w:t>Intervenor skips this question.</w:t>
      </w:r>
    </w:p>
    <w:p w14:paraId="470DECBF" w14:textId="175F17FF" w:rsidR="001C2C6E" w:rsidRDefault="001C2C6E" w:rsidP="00253F58">
      <w:pPr>
        <w:pStyle w:val="BodyText"/>
        <w:numPr>
          <w:ilvl w:val="0"/>
          <w:numId w:val="30"/>
        </w:numPr>
        <w:spacing w:after="120"/>
        <w:rPr>
          <w:rFonts w:asciiTheme="majorHAnsi" w:hAnsiTheme="majorHAnsi" w:cstheme="majorHAnsi"/>
        </w:rPr>
      </w:pPr>
      <w:r w:rsidRPr="00223F0B">
        <w:rPr>
          <w:rFonts w:asciiTheme="majorHAnsi" w:hAnsiTheme="majorHAnsi" w:cstheme="majorHAnsi"/>
        </w:rPr>
        <w:t>What is the estimated congestion cost savings for consumers that may result from the proposed transmission facilities considering both current and future expected congestion levels and the ability of the proposed transmission facilities to reduce those congestion levels?</w:t>
      </w:r>
      <w:r w:rsidR="00450111">
        <w:rPr>
          <w:rFonts w:asciiTheme="majorHAnsi" w:hAnsiTheme="majorHAnsi" w:cstheme="majorHAnsi"/>
        </w:rPr>
        <w:t xml:space="preserve"> </w:t>
      </w:r>
      <w:r w:rsidR="00450111">
        <w:rPr>
          <w:rFonts w:asciiTheme="majorHAnsi" w:hAnsiTheme="majorHAnsi" w:cstheme="majorHAnsi"/>
          <w:b/>
          <w:bCs/>
          <w:color w:val="002060"/>
        </w:rPr>
        <w:t>Intervenor skips this question</w:t>
      </w:r>
      <w:r w:rsidR="00450111" w:rsidRPr="00450111">
        <w:rPr>
          <w:rFonts w:asciiTheme="majorHAnsi" w:hAnsiTheme="majorHAnsi" w:cstheme="majorHAnsi"/>
          <w:b/>
          <w:bCs/>
          <w:color w:val="002060"/>
        </w:rPr>
        <w:t>.</w:t>
      </w:r>
    </w:p>
    <w:p w14:paraId="307967F6" w14:textId="690FF19A" w:rsidR="00450111" w:rsidRPr="00450111" w:rsidRDefault="00450111" w:rsidP="00253F58">
      <w:pPr>
        <w:pStyle w:val="BodyText"/>
        <w:numPr>
          <w:ilvl w:val="0"/>
          <w:numId w:val="30"/>
        </w:numPr>
        <w:spacing w:after="120"/>
        <w:rPr>
          <w:rFonts w:asciiTheme="majorHAnsi" w:hAnsiTheme="majorHAnsi" w:cstheme="majorHAnsi"/>
          <w:b/>
          <w:bCs/>
          <w:color w:val="002060"/>
        </w:rPr>
      </w:pPr>
      <w:r w:rsidRPr="00450111">
        <w:rPr>
          <w:rFonts w:asciiTheme="majorHAnsi" w:hAnsiTheme="majorHAnsi" w:cstheme="majorHAnsi"/>
          <w:b/>
          <w:bCs/>
          <w:color w:val="002060"/>
        </w:rPr>
        <w:t>Of the two routes, 4-A and 13-BM, route 4-A is more economical for rate payers and consumers. Route 4-A has an estimated cost of $63</w:t>
      </w:r>
      <w:r w:rsidR="007D17BE">
        <w:rPr>
          <w:rFonts w:asciiTheme="majorHAnsi" w:hAnsiTheme="majorHAnsi" w:cstheme="majorHAnsi"/>
          <w:b/>
          <w:bCs/>
          <w:color w:val="002060"/>
        </w:rPr>
        <w:t>,676,172</w:t>
      </w:r>
      <w:r w:rsidRPr="00450111">
        <w:rPr>
          <w:rFonts w:asciiTheme="majorHAnsi" w:hAnsiTheme="majorHAnsi" w:cstheme="majorHAnsi"/>
          <w:b/>
          <w:bCs/>
          <w:color w:val="002060"/>
        </w:rPr>
        <w:t xml:space="preserve"> whereas route 13-BM has a cost of $</w:t>
      </w:r>
      <w:r w:rsidR="007D17BE">
        <w:rPr>
          <w:rFonts w:asciiTheme="majorHAnsi" w:hAnsiTheme="majorHAnsi" w:cstheme="majorHAnsi"/>
          <w:b/>
          <w:bCs/>
          <w:color w:val="002060"/>
        </w:rPr>
        <w:t>76,034,337</w:t>
      </w:r>
      <w:r w:rsidRPr="00450111">
        <w:rPr>
          <w:rFonts w:asciiTheme="majorHAnsi" w:hAnsiTheme="majorHAnsi" w:cstheme="majorHAnsi"/>
          <w:b/>
          <w:bCs/>
          <w:color w:val="002060"/>
        </w:rPr>
        <w:t>.</w:t>
      </w:r>
      <w:r w:rsidR="007D17BE" w:rsidRPr="007D17BE">
        <w:rPr>
          <w:rFonts w:asciiTheme="majorHAnsi" w:hAnsiTheme="majorHAnsi" w:cstheme="majorHAnsi"/>
          <w:b/>
          <w:bCs/>
          <w:color w:val="002060"/>
          <w:vertAlign w:val="superscript"/>
        </w:rPr>
        <w:t>1</w:t>
      </w:r>
      <w:r w:rsidR="007F4465">
        <w:rPr>
          <w:rFonts w:asciiTheme="majorHAnsi" w:hAnsiTheme="majorHAnsi" w:cstheme="majorHAnsi"/>
          <w:b/>
          <w:bCs/>
          <w:color w:val="002060"/>
          <w:vertAlign w:val="superscript"/>
        </w:rPr>
        <w:t>7</w:t>
      </w:r>
      <w:r w:rsidRPr="00450111">
        <w:rPr>
          <w:rFonts w:asciiTheme="majorHAnsi" w:hAnsiTheme="majorHAnsi" w:cstheme="majorHAnsi"/>
          <w:b/>
          <w:bCs/>
          <w:color w:val="002060"/>
        </w:rPr>
        <w:t xml:space="preserve"> This means route 13-BM is $</w:t>
      </w:r>
      <w:r w:rsidR="007D17BE">
        <w:rPr>
          <w:rFonts w:asciiTheme="majorHAnsi" w:hAnsiTheme="majorHAnsi" w:cstheme="majorHAnsi"/>
          <w:b/>
          <w:bCs/>
          <w:color w:val="002060"/>
        </w:rPr>
        <w:t>12,358,165</w:t>
      </w:r>
      <w:r w:rsidRPr="00450111">
        <w:rPr>
          <w:rFonts w:asciiTheme="majorHAnsi" w:hAnsiTheme="majorHAnsi" w:cstheme="majorHAnsi"/>
          <w:b/>
          <w:bCs/>
          <w:color w:val="002060"/>
        </w:rPr>
        <w:t xml:space="preserve"> more than route 4-A.</w:t>
      </w:r>
    </w:p>
    <w:p w14:paraId="65B7A310" w14:textId="77777777" w:rsidR="007D17BE" w:rsidRPr="00223F0B" w:rsidRDefault="007D17BE" w:rsidP="0012466C">
      <w:pPr>
        <w:pStyle w:val="BodyText"/>
        <w:spacing w:after="120"/>
        <w:rPr>
          <w:rFonts w:asciiTheme="majorHAnsi" w:hAnsiTheme="majorHAnsi" w:cstheme="majorHAnsi"/>
        </w:rPr>
      </w:pPr>
    </w:p>
    <w:p w14:paraId="17E59942" w14:textId="24A09FE2" w:rsidR="001C2C6E" w:rsidRPr="00223F0B" w:rsidRDefault="001C2C6E" w:rsidP="00504AAE">
      <w:pPr>
        <w:pStyle w:val="BodyText"/>
        <w:keepNext/>
        <w:keepLines/>
        <w:numPr>
          <w:ilvl w:val="0"/>
          <w:numId w:val="25"/>
        </w:numPr>
        <w:spacing w:line="360" w:lineRule="auto"/>
        <w:contextualSpacing/>
        <w:rPr>
          <w:rFonts w:asciiTheme="majorHAnsi" w:hAnsiTheme="majorHAnsi" w:cstheme="majorHAnsi"/>
          <w:b/>
          <w:bCs/>
          <w:i/>
          <w:iCs/>
          <w:u w:val="single"/>
        </w:rPr>
      </w:pPr>
      <w:r w:rsidRPr="00223F0B">
        <w:rPr>
          <w:rFonts w:asciiTheme="majorHAnsi" w:hAnsiTheme="majorHAnsi" w:cstheme="majorHAnsi"/>
          <w:b/>
          <w:bCs/>
          <w:i/>
          <w:iCs/>
          <w:u w:val="single"/>
        </w:rPr>
        <w:t>Texas Parks and Wildlife Department</w:t>
      </w:r>
    </w:p>
    <w:p w14:paraId="460AC446" w14:textId="4B1F42A1" w:rsidR="001C2C6E" w:rsidRDefault="001C2C6E" w:rsidP="00504AAE">
      <w:pPr>
        <w:pStyle w:val="BodyText"/>
        <w:keepNext/>
        <w:keepLines/>
        <w:numPr>
          <w:ilvl w:val="0"/>
          <w:numId w:val="31"/>
        </w:numPr>
        <w:contextualSpacing/>
        <w:rPr>
          <w:rFonts w:asciiTheme="majorHAnsi" w:hAnsiTheme="majorHAnsi" w:cstheme="majorHAnsi"/>
        </w:rPr>
      </w:pPr>
      <w:r w:rsidRPr="00223F0B">
        <w:rPr>
          <w:rFonts w:asciiTheme="majorHAnsi" w:hAnsiTheme="majorHAnsi" w:cstheme="majorHAnsi"/>
        </w:rPr>
        <w:t>Did the Texas Parks and Wildlife Department provide any recommendations or informational comments regarding this application in accordance with section 12.0011(b) of the Texas Parks and Wildlife Code? If so, how should the Commission respond through its order?</w:t>
      </w:r>
      <w:r w:rsidR="00BC1A11">
        <w:rPr>
          <w:rFonts w:asciiTheme="majorHAnsi" w:hAnsiTheme="majorHAnsi" w:cstheme="majorHAnsi"/>
        </w:rPr>
        <w:t xml:space="preserve"> </w:t>
      </w:r>
      <w:r w:rsidR="00BC1A11" w:rsidRPr="00BC1A11">
        <w:rPr>
          <w:rFonts w:asciiTheme="majorHAnsi" w:hAnsiTheme="majorHAnsi" w:cstheme="majorHAnsi"/>
          <w:b/>
          <w:bCs/>
          <w:color w:val="002060"/>
        </w:rPr>
        <w:t>Yes, TPWD recommended route 4-A as the best route.</w:t>
      </w:r>
      <w:r w:rsidR="007F1B40" w:rsidRPr="007F1B40">
        <w:rPr>
          <w:rFonts w:asciiTheme="majorHAnsi" w:hAnsiTheme="majorHAnsi" w:cstheme="majorHAnsi"/>
          <w:b/>
          <w:bCs/>
          <w:color w:val="002060"/>
          <w:vertAlign w:val="superscript"/>
        </w:rPr>
        <w:t>18</w:t>
      </w:r>
    </w:p>
    <w:p w14:paraId="0E73D006" w14:textId="77777777" w:rsidR="00ED7DB3" w:rsidRDefault="00ED7DB3" w:rsidP="00ED7DB3">
      <w:pPr>
        <w:pStyle w:val="BodyText"/>
        <w:spacing w:after="120"/>
        <w:rPr>
          <w:rFonts w:asciiTheme="majorHAnsi" w:hAnsiTheme="majorHAnsi" w:cstheme="majorHAnsi"/>
        </w:rPr>
      </w:pPr>
    </w:p>
    <w:p w14:paraId="7C1191CC" w14:textId="77777777" w:rsidR="00ED7DB3" w:rsidRDefault="00ED7DB3" w:rsidP="00ED7DB3">
      <w:pPr>
        <w:pStyle w:val="BodyText"/>
        <w:spacing w:after="120"/>
        <w:rPr>
          <w:rFonts w:asciiTheme="majorHAnsi" w:hAnsiTheme="majorHAnsi" w:cstheme="majorHAnsi"/>
        </w:rPr>
      </w:pPr>
    </w:p>
    <w:p w14:paraId="00B325C9" w14:textId="77777777" w:rsidR="00ED7DB3" w:rsidRDefault="00ED7DB3" w:rsidP="00ED7DB3">
      <w:pPr>
        <w:pStyle w:val="BodyText"/>
        <w:spacing w:after="120"/>
        <w:rPr>
          <w:rFonts w:asciiTheme="majorHAnsi" w:hAnsiTheme="majorHAnsi" w:cstheme="majorHAnsi"/>
        </w:rPr>
      </w:pPr>
    </w:p>
    <w:p w14:paraId="3CBF68BC" w14:textId="77777777" w:rsidR="00ED7DB3" w:rsidRDefault="00ED7DB3" w:rsidP="00ED7DB3">
      <w:pPr>
        <w:pStyle w:val="BodyText"/>
        <w:spacing w:after="120"/>
        <w:rPr>
          <w:rFonts w:asciiTheme="majorHAnsi" w:hAnsiTheme="majorHAnsi" w:cstheme="majorHAnsi"/>
        </w:rPr>
      </w:pPr>
    </w:p>
    <w:p w14:paraId="2ADF5B86" w14:textId="77777777" w:rsidR="00ED7DB3" w:rsidRDefault="00ED7DB3" w:rsidP="00ED7DB3">
      <w:pPr>
        <w:pStyle w:val="BodyText"/>
        <w:spacing w:after="120"/>
        <w:rPr>
          <w:rFonts w:asciiTheme="majorHAnsi" w:hAnsiTheme="majorHAnsi" w:cstheme="majorHAnsi"/>
        </w:rPr>
      </w:pPr>
    </w:p>
    <w:p w14:paraId="173B549D" w14:textId="77777777" w:rsidR="00ED7DB3" w:rsidRDefault="00ED7DB3" w:rsidP="00ED7DB3">
      <w:pPr>
        <w:spacing w:line="360" w:lineRule="auto"/>
        <w:rPr>
          <w:rFonts w:asciiTheme="majorHAnsi" w:eastAsia="SimHei" w:hAnsiTheme="majorHAnsi" w:cstheme="majorHAnsi"/>
          <w:bCs/>
        </w:rPr>
      </w:pPr>
      <w:r>
        <w:rPr>
          <w:rFonts w:asciiTheme="majorHAnsi" w:eastAsia="SimHei" w:hAnsiTheme="majorHAnsi" w:cstheme="majorHAnsi"/>
          <w:bCs/>
        </w:rPr>
        <w:t>_____________________________________</w:t>
      </w:r>
    </w:p>
    <w:p w14:paraId="5A29C5C7" w14:textId="2DCB9A39" w:rsidR="00ED7DB3" w:rsidRDefault="00ED7DB3" w:rsidP="00ED7DB3">
      <w:pPr>
        <w:rPr>
          <w:rFonts w:asciiTheme="majorHAnsi" w:eastAsia="SimHei" w:hAnsiTheme="majorHAnsi" w:cstheme="majorHAnsi"/>
          <w:bCs/>
          <w:sz w:val="20"/>
          <w:szCs w:val="20"/>
        </w:rPr>
      </w:pPr>
      <w:r w:rsidRPr="005841EE">
        <w:rPr>
          <w:rFonts w:asciiTheme="majorHAnsi" w:eastAsia="SimHei" w:hAnsiTheme="majorHAnsi" w:cstheme="majorHAnsi"/>
          <w:bCs/>
          <w:sz w:val="20"/>
          <w:szCs w:val="20"/>
          <w:vertAlign w:val="superscript"/>
        </w:rPr>
        <w:t>1</w:t>
      </w:r>
      <w:r w:rsidR="00DE24A4">
        <w:rPr>
          <w:rFonts w:asciiTheme="majorHAnsi" w:eastAsia="SimHei" w:hAnsiTheme="majorHAnsi" w:cstheme="majorHAnsi"/>
          <w:bCs/>
          <w:sz w:val="20"/>
          <w:szCs w:val="20"/>
          <w:vertAlign w:val="superscript"/>
        </w:rPr>
        <w:t>7</w:t>
      </w:r>
      <w:r w:rsidRPr="005841EE">
        <w:rPr>
          <w:rFonts w:asciiTheme="majorHAnsi" w:eastAsia="SimHei" w:hAnsiTheme="majorHAnsi" w:cstheme="majorHAnsi"/>
          <w:bCs/>
          <w:sz w:val="20"/>
          <w:szCs w:val="20"/>
        </w:rPr>
        <w:t xml:space="preserve"> </w:t>
      </w:r>
      <w:r>
        <w:rPr>
          <w:rFonts w:asciiTheme="majorHAnsi" w:eastAsia="SimHei" w:hAnsiTheme="majorHAnsi" w:cstheme="majorHAnsi"/>
          <w:bCs/>
          <w:sz w:val="20"/>
          <w:szCs w:val="20"/>
        </w:rPr>
        <w:t>Revised Rebuttal Testimony of Jacob P. Tomczyszyn</w:t>
      </w:r>
      <w:r w:rsidR="00B77DA5">
        <w:rPr>
          <w:rFonts w:asciiTheme="majorHAnsi" w:eastAsia="SimHei" w:hAnsiTheme="majorHAnsi" w:cstheme="majorHAnsi"/>
          <w:bCs/>
          <w:sz w:val="20"/>
          <w:szCs w:val="20"/>
        </w:rPr>
        <w:t xml:space="preserve"> (CEHE Exhibit 302 </w:t>
      </w:r>
      <w:r>
        <w:rPr>
          <w:rFonts w:asciiTheme="majorHAnsi" w:eastAsia="SimHei" w:hAnsiTheme="majorHAnsi" w:cstheme="majorHAnsi"/>
          <w:bCs/>
          <w:sz w:val="20"/>
          <w:szCs w:val="20"/>
        </w:rPr>
        <w:t>at 12:9-11</w:t>
      </w:r>
      <w:r w:rsidR="00B77DA5">
        <w:rPr>
          <w:rFonts w:asciiTheme="majorHAnsi" w:eastAsia="SimHei" w:hAnsiTheme="majorHAnsi" w:cstheme="majorHAnsi"/>
          <w:bCs/>
          <w:sz w:val="20"/>
          <w:szCs w:val="20"/>
        </w:rPr>
        <w:t>)</w:t>
      </w:r>
    </w:p>
    <w:p w14:paraId="206BDBC5" w14:textId="2B60B0B5" w:rsidR="00DE24A4" w:rsidRDefault="00DE24A4" w:rsidP="00DE24A4">
      <w:pPr>
        <w:rPr>
          <w:rFonts w:asciiTheme="majorHAnsi" w:eastAsia="SimHei" w:hAnsiTheme="majorHAnsi" w:cstheme="majorHAnsi"/>
          <w:bCs/>
          <w:sz w:val="20"/>
          <w:szCs w:val="20"/>
        </w:rPr>
      </w:pPr>
      <w:r w:rsidRPr="005841EE">
        <w:rPr>
          <w:rFonts w:asciiTheme="majorHAnsi" w:eastAsia="SimHei" w:hAnsiTheme="majorHAnsi" w:cstheme="majorHAnsi"/>
          <w:bCs/>
          <w:sz w:val="20"/>
          <w:szCs w:val="20"/>
          <w:vertAlign w:val="superscript"/>
        </w:rPr>
        <w:t>1</w:t>
      </w:r>
      <w:r>
        <w:rPr>
          <w:rFonts w:asciiTheme="majorHAnsi" w:eastAsia="SimHei" w:hAnsiTheme="majorHAnsi" w:cstheme="majorHAnsi"/>
          <w:bCs/>
          <w:sz w:val="20"/>
          <w:szCs w:val="20"/>
          <w:vertAlign w:val="superscript"/>
        </w:rPr>
        <w:t>8</w:t>
      </w:r>
      <w:r w:rsidRPr="005841EE">
        <w:rPr>
          <w:rFonts w:asciiTheme="majorHAnsi" w:eastAsia="SimHei" w:hAnsiTheme="majorHAnsi" w:cstheme="majorHAnsi"/>
          <w:bCs/>
          <w:sz w:val="20"/>
          <w:szCs w:val="20"/>
        </w:rPr>
        <w:t xml:space="preserve"> </w:t>
      </w:r>
      <w:r>
        <w:rPr>
          <w:rFonts w:asciiTheme="majorHAnsi" w:eastAsia="SimHei" w:hAnsiTheme="majorHAnsi" w:cstheme="majorHAnsi"/>
          <w:bCs/>
          <w:sz w:val="20"/>
          <w:szCs w:val="20"/>
        </w:rPr>
        <w:t xml:space="preserve">TX-park-wildlife </w:t>
      </w:r>
      <w:r w:rsidR="00B77DA5">
        <w:rPr>
          <w:rFonts w:asciiTheme="majorHAnsi" w:eastAsia="SimHei" w:hAnsiTheme="majorHAnsi" w:cstheme="majorHAnsi"/>
          <w:bCs/>
          <w:sz w:val="20"/>
          <w:szCs w:val="20"/>
        </w:rPr>
        <w:t>(</w:t>
      </w:r>
      <w:r w:rsidR="006D3E4F">
        <w:rPr>
          <w:rFonts w:asciiTheme="majorHAnsi" w:eastAsia="SimHei" w:hAnsiTheme="majorHAnsi" w:cstheme="majorHAnsi"/>
          <w:bCs/>
          <w:sz w:val="20"/>
          <w:szCs w:val="20"/>
        </w:rPr>
        <w:t>PUC-55768-233</w:t>
      </w:r>
      <w:r w:rsidR="00B77DA5">
        <w:rPr>
          <w:rFonts w:asciiTheme="majorHAnsi" w:eastAsia="SimHei" w:hAnsiTheme="majorHAnsi" w:cstheme="majorHAnsi"/>
          <w:bCs/>
          <w:sz w:val="20"/>
          <w:szCs w:val="20"/>
        </w:rPr>
        <w:t xml:space="preserve"> </w:t>
      </w:r>
      <w:r>
        <w:rPr>
          <w:rFonts w:asciiTheme="majorHAnsi" w:eastAsia="SimHei" w:hAnsiTheme="majorHAnsi" w:cstheme="majorHAnsi"/>
          <w:bCs/>
          <w:sz w:val="20"/>
          <w:szCs w:val="20"/>
        </w:rPr>
        <w:t>at 3</w:t>
      </w:r>
      <w:r w:rsidR="00B77DA5">
        <w:rPr>
          <w:rFonts w:asciiTheme="majorHAnsi" w:eastAsia="SimHei" w:hAnsiTheme="majorHAnsi" w:cstheme="majorHAnsi"/>
          <w:bCs/>
          <w:sz w:val="20"/>
          <w:szCs w:val="20"/>
        </w:rPr>
        <w:t>)</w:t>
      </w:r>
    </w:p>
    <w:p w14:paraId="54502B6F" w14:textId="77777777" w:rsidR="00DE24A4" w:rsidRDefault="00DE24A4" w:rsidP="00ED7DB3">
      <w:pPr>
        <w:rPr>
          <w:rFonts w:asciiTheme="majorHAnsi" w:eastAsia="SimHei" w:hAnsiTheme="majorHAnsi" w:cstheme="majorHAnsi"/>
          <w:bCs/>
          <w:sz w:val="20"/>
          <w:szCs w:val="20"/>
        </w:rPr>
      </w:pPr>
    </w:p>
    <w:p w14:paraId="4DC4EB51" w14:textId="77777777" w:rsidR="00ED7DB3" w:rsidRDefault="00ED7DB3" w:rsidP="00ED7DB3">
      <w:pPr>
        <w:pStyle w:val="BodyText"/>
        <w:spacing w:after="120"/>
        <w:rPr>
          <w:rFonts w:asciiTheme="majorHAnsi" w:hAnsiTheme="majorHAnsi" w:cstheme="majorHAnsi"/>
        </w:rPr>
      </w:pPr>
    </w:p>
    <w:p w14:paraId="66F7A0E4" w14:textId="77777777" w:rsidR="00ED7DB3" w:rsidRPr="00223F0B" w:rsidRDefault="00ED7DB3" w:rsidP="00ED7DB3">
      <w:pPr>
        <w:pStyle w:val="BodyText"/>
        <w:spacing w:after="120"/>
        <w:rPr>
          <w:rFonts w:asciiTheme="majorHAnsi" w:hAnsiTheme="majorHAnsi" w:cstheme="majorHAnsi"/>
        </w:rPr>
      </w:pPr>
    </w:p>
    <w:p w14:paraId="4396564A" w14:textId="01EC6C87" w:rsidR="001C2C6E" w:rsidRPr="00223F0B" w:rsidRDefault="001C2C6E" w:rsidP="00253F58">
      <w:pPr>
        <w:pStyle w:val="BodyText"/>
        <w:numPr>
          <w:ilvl w:val="0"/>
          <w:numId w:val="25"/>
        </w:numPr>
        <w:spacing w:line="360" w:lineRule="auto"/>
        <w:contextualSpacing/>
        <w:rPr>
          <w:rFonts w:asciiTheme="majorHAnsi" w:hAnsiTheme="majorHAnsi" w:cstheme="majorHAnsi"/>
          <w:b/>
          <w:bCs/>
          <w:i/>
          <w:iCs/>
          <w:u w:val="single"/>
        </w:rPr>
      </w:pPr>
      <w:r w:rsidRPr="00223F0B">
        <w:rPr>
          <w:rFonts w:asciiTheme="majorHAnsi" w:hAnsiTheme="majorHAnsi" w:cstheme="majorHAnsi"/>
          <w:b/>
          <w:bCs/>
          <w:i/>
          <w:iCs/>
          <w:u w:val="single"/>
        </w:rPr>
        <w:lastRenderedPageBreak/>
        <w:t>Coastal Management Program</w:t>
      </w:r>
    </w:p>
    <w:p w14:paraId="3C990C7D" w14:textId="00802E6E" w:rsidR="001C2C6E" w:rsidRPr="00223F0B" w:rsidRDefault="001C2C6E" w:rsidP="00253F58">
      <w:pPr>
        <w:pStyle w:val="BodyText"/>
        <w:numPr>
          <w:ilvl w:val="0"/>
          <w:numId w:val="33"/>
        </w:numPr>
        <w:spacing w:after="120"/>
        <w:rPr>
          <w:rFonts w:asciiTheme="majorHAnsi" w:hAnsiTheme="majorHAnsi" w:cstheme="majorHAnsi"/>
        </w:rPr>
      </w:pPr>
      <w:r w:rsidRPr="00223F0B">
        <w:rPr>
          <w:rFonts w:asciiTheme="majorHAnsi" w:hAnsiTheme="majorHAnsi" w:cstheme="majorHAnsi"/>
        </w:rPr>
        <w:t>Is any part of the proposed transmission facilities located within the coastal management program boundary as defined in 31 TAC § 27.1(a)? If so, please address the following issues:</w:t>
      </w:r>
      <w:r w:rsidR="00164851">
        <w:rPr>
          <w:rFonts w:asciiTheme="majorHAnsi" w:hAnsiTheme="majorHAnsi" w:cstheme="majorHAnsi"/>
        </w:rPr>
        <w:t xml:space="preserve"> </w:t>
      </w:r>
      <w:r w:rsidR="00164851" w:rsidRPr="00164851">
        <w:rPr>
          <w:rFonts w:asciiTheme="majorHAnsi" w:hAnsiTheme="majorHAnsi" w:cstheme="majorHAnsi"/>
          <w:b/>
          <w:bCs/>
          <w:color w:val="002060"/>
        </w:rPr>
        <w:t>Route 4-A does not fall within 31 TAC §27.1(a).</w:t>
      </w:r>
    </w:p>
    <w:p w14:paraId="7A5532AC" w14:textId="75E14357" w:rsidR="001C2C6E" w:rsidRPr="00223F0B" w:rsidRDefault="001C2C6E" w:rsidP="00253F58">
      <w:pPr>
        <w:pStyle w:val="BodyText"/>
        <w:numPr>
          <w:ilvl w:val="0"/>
          <w:numId w:val="22"/>
        </w:numPr>
        <w:spacing w:after="120"/>
        <w:rPr>
          <w:rFonts w:asciiTheme="majorHAnsi" w:hAnsiTheme="majorHAnsi" w:cstheme="majorHAnsi"/>
        </w:rPr>
      </w:pPr>
      <w:r w:rsidRPr="00223F0B">
        <w:rPr>
          <w:rFonts w:asciiTheme="majorHAnsi" w:hAnsiTheme="majorHAnsi" w:cstheme="majorHAnsi"/>
        </w:rPr>
        <w:t>Do the facilities comply with the goals and applicable policies of the Coastal Management Program in accordance with 16 TAC § 25.102(a)?</w:t>
      </w:r>
      <w:r w:rsidR="00164851">
        <w:rPr>
          <w:rFonts w:asciiTheme="majorHAnsi" w:hAnsiTheme="majorHAnsi" w:cstheme="majorHAnsi"/>
        </w:rPr>
        <w:t xml:space="preserve"> </w:t>
      </w:r>
      <w:r w:rsidR="00164851" w:rsidRPr="00164851">
        <w:rPr>
          <w:rFonts w:asciiTheme="majorHAnsi" w:hAnsiTheme="majorHAnsi" w:cstheme="majorHAnsi"/>
          <w:b/>
          <w:bCs/>
          <w:color w:val="002060"/>
        </w:rPr>
        <w:t>NA</w:t>
      </w:r>
    </w:p>
    <w:p w14:paraId="3D42F067" w14:textId="065D493F" w:rsidR="00B077ED" w:rsidRDefault="001C2C6E" w:rsidP="00253F58">
      <w:pPr>
        <w:pStyle w:val="BodyText"/>
        <w:numPr>
          <w:ilvl w:val="0"/>
          <w:numId w:val="22"/>
        </w:numPr>
        <w:spacing w:after="120"/>
        <w:rPr>
          <w:rFonts w:asciiTheme="majorHAnsi" w:hAnsiTheme="majorHAnsi" w:cstheme="majorHAnsi"/>
        </w:rPr>
      </w:pPr>
      <w:r w:rsidRPr="00223F0B">
        <w:rPr>
          <w:rFonts w:asciiTheme="majorHAnsi" w:hAnsiTheme="majorHAnsi" w:cstheme="majorHAnsi"/>
        </w:rPr>
        <w:t>Will the facilities have any direct and significant effects on any of the applicable coastal natural resource areas specified in 31 TAC § 26.3(b)</w:t>
      </w:r>
      <w:r w:rsidR="00504AAE">
        <w:rPr>
          <w:rFonts w:asciiTheme="majorHAnsi" w:hAnsiTheme="majorHAnsi" w:cstheme="majorHAnsi"/>
        </w:rPr>
        <w:t>?</w:t>
      </w:r>
      <w:r w:rsidR="00164851">
        <w:rPr>
          <w:rFonts w:asciiTheme="majorHAnsi" w:hAnsiTheme="majorHAnsi" w:cstheme="majorHAnsi"/>
        </w:rPr>
        <w:t xml:space="preserve"> </w:t>
      </w:r>
      <w:r w:rsidR="00164851" w:rsidRPr="00164851">
        <w:rPr>
          <w:rFonts w:asciiTheme="majorHAnsi" w:hAnsiTheme="majorHAnsi" w:cstheme="majorHAnsi"/>
          <w:b/>
          <w:bCs/>
          <w:color w:val="002060"/>
        </w:rPr>
        <w:t>NA</w:t>
      </w:r>
    </w:p>
    <w:p w14:paraId="5B35C9D9" w14:textId="77777777" w:rsidR="00504AAE" w:rsidRPr="000F0C05" w:rsidRDefault="00504AAE" w:rsidP="00504AAE">
      <w:pPr>
        <w:pStyle w:val="BodyText"/>
        <w:spacing w:after="120"/>
        <w:ind w:left="1440"/>
        <w:rPr>
          <w:rFonts w:asciiTheme="majorHAnsi" w:hAnsiTheme="majorHAnsi" w:cstheme="majorHAnsi"/>
        </w:rPr>
      </w:pPr>
    </w:p>
    <w:p w14:paraId="01E1DBE4" w14:textId="77777777" w:rsidR="00504AAE" w:rsidRPr="00253F58" w:rsidRDefault="00504AAE" w:rsidP="00504AAE">
      <w:pPr>
        <w:pStyle w:val="BodyText"/>
        <w:spacing w:after="120"/>
        <w:ind w:left="1080"/>
        <w:rPr>
          <w:rFonts w:asciiTheme="majorHAnsi" w:hAnsiTheme="majorHAnsi" w:cstheme="majorHAnsi"/>
        </w:rPr>
      </w:pPr>
    </w:p>
    <w:p w14:paraId="5EF067A8" w14:textId="0DCB270E" w:rsidR="001C2C6E" w:rsidRPr="00223F0B" w:rsidRDefault="001C2C6E" w:rsidP="00253F58">
      <w:pPr>
        <w:pStyle w:val="BodyText"/>
        <w:numPr>
          <w:ilvl w:val="0"/>
          <w:numId w:val="25"/>
        </w:numPr>
        <w:spacing w:line="360" w:lineRule="auto"/>
        <w:contextualSpacing/>
        <w:rPr>
          <w:rFonts w:asciiTheme="majorHAnsi" w:hAnsiTheme="majorHAnsi" w:cstheme="majorHAnsi"/>
          <w:b/>
          <w:bCs/>
          <w:i/>
          <w:iCs/>
          <w:u w:val="single"/>
        </w:rPr>
      </w:pPr>
      <w:r w:rsidRPr="00223F0B">
        <w:rPr>
          <w:rFonts w:asciiTheme="majorHAnsi" w:hAnsiTheme="majorHAnsi" w:cstheme="majorHAnsi"/>
          <w:b/>
          <w:bCs/>
          <w:i/>
          <w:iCs/>
          <w:u w:val="single"/>
        </w:rPr>
        <w:t>Other Issues</w:t>
      </w:r>
    </w:p>
    <w:p w14:paraId="39CC9456" w14:textId="17251053" w:rsidR="00F42142" w:rsidRPr="00223F0B" w:rsidRDefault="00223F0B" w:rsidP="00253F58">
      <w:pPr>
        <w:pStyle w:val="BodyText"/>
        <w:numPr>
          <w:ilvl w:val="0"/>
          <w:numId w:val="35"/>
        </w:numPr>
        <w:spacing w:after="120"/>
        <w:rPr>
          <w:rFonts w:asciiTheme="majorHAnsi" w:hAnsiTheme="majorHAnsi" w:cstheme="majorHAnsi"/>
        </w:rPr>
      </w:pPr>
      <w:r w:rsidRPr="00223F0B">
        <w:rPr>
          <w:rFonts w:asciiTheme="majorHAnsi" w:hAnsiTheme="majorHAnsi" w:cstheme="majorHAnsi"/>
        </w:rPr>
        <w:t>Will anything occur during construction that will preclude or limit a generator from generating or delivering power or that will adversely affect the reliability of the ERCOT system?</w:t>
      </w:r>
      <w:r w:rsidR="00BC1A11">
        <w:rPr>
          <w:rFonts w:asciiTheme="majorHAnsi" w:hAnsiTheme="majorHAnsi" w:cstheme="majorHAnsi"/>
        </w:rPr>
        <w:t xml:space="preserve"> </w:t>
      </w:r>
      <w:r w:rsidR="00BC1A11" w:rsidRPr="00BC1A11">
        <w:rPr>
          <w:rFonts w:asciiTheme="majorHAnsi" w:hAnsiTheme="majorHAnsi" w:cstheme="majorHAnsi"/>
          <w:b/>
          <w:bCs/>
          <w:color w:val="002060"/>
        </w:rPr>
        <w:t>Construction plans have not been defined, so this is currently unknown.</w:t>
      </w:r>
    </w:p>
    <w:p w14:paraId="668ED8DE" w14:textId="76E43D36" w:rsidR="00223F0B" w:rsidRPr="00223F0B" w:rsidRDefault="00223F0B" w:rsidP="00253F58">
      <w:pPr>
        <w:pStyle w:val="BodyText"/>
        <w:numPr>
          <w:ilvl w:val="0"/>
          <w:numId w:val="35"/>
        </w:numPr>
        <w:spacing w:after="120"/>
        <w:rPr>
          <w:rFonts w:asciiTheme="majorHAnsi" w:hAnsiTheme="majorHAnsi" w:cstheme="majorHAnsi"/>
        </w:rPr>
      </w:pPr>
      <w:r w:rsidRPr="00223F0B">
        <w:rPr>
          <w:rFonts w:asciiTheme="majorHAnsi" w:hAnsiTheme="majorHAnsi" w:cstheme="majorHAnsi"/>
        </w:rPr>
        <w:t>If complete or partial agreement of the parties is reached on a route that relies on modifications to the route segments as noticed in the application, please address the following issues:</w:t>
      </w:r>
    </w:p>
    <w:p w14:paraId="0CAA2899" w14:textId="253EC115" w:rsidR="00223F0B" w:rsidRPr="00223F0B" w:rsidRDefault="00223F0B" w:rsidP="00253F58">
      <w:pPr>
        <w:pStyle w:val="BodyText"/>
        <w:numPr>
          <w:ilvl w:val="0"/>
          <w:numId w:val="23"/>
        </w:numPr>
        <w:spacing w:after="120"/>
        <w:rPr>
          <w:rFonts w:asciiTheme="majorHAnsi" w:hAnsiTheme="majorHAnsi" w:cstheme="majorHAnsi"/>
        </w:rPr>
      </w:pPr>
      <w:r w:rsidRPr="00223F0B">
        <w:rPr>
          <w:rFonts w:asciiTheme="majorHAnsi" w:hAnsiTheme="majorHAnsi" w:cstheme="majorHAnsi"/>
        </w:rPr>
        <w:t>Did the applicant comply with the additional notice requirements of 16 TAC § 22.52(a)(2) and (a)(3)(C)?</w:t>
      </w:r>
      <w:r w:rsidR="00BC1A11">
        <w:rPr>
          <w:rFonts w:asciiTheme="majorHAnsi" w:hAnsiTheme="majorHAnsi" w:cstheme="majorHAnsi"/>
        </w:rPr>
        <w:t xml:space="preserve"> </w:t>
      </w:r>
      <w:r w:rsidR="00BC1A11" w:rsidRPr="00BC1A11">
        <w:rPr>
          <w:rFonts w:asciiTheme="majorHAnsi" w:hAnsiTheme="majorHAnsi" w:cstheme="majorHAnsi"/>
          <w:b/>
          <w:bCs/>
          <w:color w:val="002060"/>
        </w:rPr>
        <w:t>All parties do not agree on a common route. Route 4-A, which this intervenor supports meets these requirements. Route 13-BM which other intervenors are proposing does not meet these requirements.</w:t>
      </w:r>
    </w:p>
    <w:p w14:paraId="58C69604" w14:textId="2D7F07FC" w:rsidR="00421A63" w:rsidRDefault="00223F0B" w:rsidP="00421A63">
      <w:pPr>
        <w:pStyle w:val="BodyText"/>
        <w:numPr>
          <w:ilvl w:val="0"/>
          <w:numId w:val="23"/>
        </w:numPr>
        <w:spacing w:after="120"/>
        <w:rPr>
          <w:rFonts w:asciiTheme="majorHAnsi" w:hAnsiTheme="majorHAnsi" w:cstheme="majorHAnsi"/>
        </w:rPr>
      </w:pPr>
      <w:r w:rsidRPr="00253F58">
        <w:rPr>
          <w:rFonts w:asciiTheme="majorHAnsi" w:hAnsiTheme="majorHAnsi" w:cstheme="majorHAnsi"/>
        </w:rPr>
        <w:t>Was written consent obtained from landowners directly affected by the proposed modifications to the route segments?</w:t>
      </w:r>
      <w:r w:rsidR="00BC1A11">
        <w:rPr>
          <w:rFonts w:asciiTheme="majorHAnsi" w:hAnsiTheme="majorHAnsi" w:cstheme="majorHAnsi"/>
        </w:rPr>
        <w:t xml:space="preserve"> </w:t>
      </w:r>
      <w:r w:rsidR="00BC1A11" w:rsidRPr="00BC1A11">
        <w:rPr>
          <w:rFonts w:asciiTheme="majorHAnsi" w:hAnsiTheme="majorHAnsi" w:cstheme="majorHAnsi"/>
          <w:b/>
          <w:bCs/>
          <w:color w:val="002060"/>
        </w:rPr>
        <w:t>Not at this time.</w:t>
      </w:r>
    </w:p>
    <w:p w14:paraId="64AE82F7" w14:textId="77777777" w:rsidR="00421A63" w:rsidRPr="00421A63" w:rsidRDefault="00421A63" w:rsidP="00421A63">
      <w:pPr>
        <w:pStyle w:val="BodyText"/>
        <w:spacing w:after="120"/>
        <w:ind w:left="1440"/>
        <w:rPr>
          <w:rFonts w:asciiTheme="majorHAnsi" w:hAnsiTheme="majorHAnsi" w:cstheme="majorHAnsi"/>
        </w:rPr>
      </w:pPr>
    </w:p>
    <w:p w14:paraId="48983955" w14:textId="77777777" w:rsidR="00421A63" w:rsidRDefault="00421A63">
      <w:pPr>
        <w:rPr>
          <w:rFonts w:eastAsia="Symbol" w:cs="Symbol"/>
        </w:rPr>
      </w:pPr>
      <w:r>
        <w:rPr>
          <w:rFonts w:eastAsia="Symbol" w:cs="Symbol"/>
        </w:rPr>
        <w:br w:type="page"/>
      </w:r>
    </w:p>
    <w:p w14:paraId="7601A954" w14:textId="77777777" w:rsidR="009D366F" w:rsidRDefault="009D366F" w:rsidP="009D366F">
      <w:pPr>
        <w:tabs>
          <w:tab w:val="left" w:pos="720"/>
        </w:tabs>
        <w:spacing w:after="240"/>
        <w:rPr>
          <w:rFonts w:eastAsia="Symbol" w:cs="Symbol"/>
        </w:rPr>
      </w:pPr>
    </w:p>
    <w:p w14:paraId="38C9F2F4" w14:textId="24A3BC3E" w:rsidR="009D366F" w:rsidRDefault="009D366F" w:rsidP="00421A63">
      <w:pPr>
        <w:jc w:val="center"/>
        <w:rPr>
          <w:rFonts w:eastAsia="Times New Roman" w:cs="Times New Roman"/>
          <w:b/>
          <w:bCs/>
        </w:rPr>
      </w:pPr>
      <w:r>
        <w:rPr>
          <w:rFonts w:eastAsia="Times New Roman" w:cs="Times New Roman"/>
          <w:b/>
          <w:bCs/>
        </w:rPr>
        <w:t>CERTIFICATE OF SERVICE</w:t>
      </w:r>
    </w:p>
    <w:p w14:paraId="225B1A05" w14:textId="77777777" w:rsidR="00421A63" w:rsidRDefault="00421A63" w:rsidP="00421A63">
      <w:pPr>
        <w:jc w:val="center"/>
        <w:rPr>
          <w:rFonts w:eastAsia="Times New Roman" w:cs="Times New Roman"/>
          <w:b/>
          <w:bCs/>
        </w:rPr>
      </w:pPr>
    </w:p>
    <w:p w14:paraId="367A42CC" w14:textId="5385B93F" w:rsidR="009D366F" w:rsidRDefault="00D2695D" w:rsidP="009D366F">
      <w:pPr>
        <w:tabs>
          <w:tab w:val="left" w:pos="720"/>
        </w:tabs>
        <w:spacing w:line="360" w:lineRule="auto"/>
        <w:jc w:val="both"/>
        <w:rPr>
          <w:rFonts w:eastAsia="Times New Roman" w:cs="Times New Roman"/>
          <w:noProof/>
          <w:lang w:eastAsia="zh-CN"/>
        </w:rPr>
      </w:pPr>
      <w:r>
        <w:rPr>
          <w:rFonts w:eastAsia="Times New Roman" w:cs="Times New Roman"/>
        </w:rPr>
        <w:tab/>
      </w:r>
      <w:r w:rsidR="009D366F">
        <w:rPr>
          <w:rFonts w:eastAsia="Times New Roman" w:cs="Times New Roman"/>
        </w:rPr>
        <w:t xml:space="preserve">I certify that on </w:t>
      </w:r>
      <w:r w:rsidR="009D366F" w:rsidRPr="009D366F">
        <w:rPr>
          <w:rFonts w:eastAsia="Times New Roman" w:cs="Times New Roman"/>
        </w:rPr>
        <w:t xml:space="preserve">June </w:t>
      </w:r>
      <w:r w:rsidR="003B49E2">
        <w:rPr>
          <w:rFonts w:eastAsia="Times New Roman" w:cs="Times New Roman"/>
        </w:rPr>
        <w:t>24</w:t>
      </w:r>
      <w:r w:rsidR="009D366F" w:rsidRPr="009D366F">
        <w:rPr>
          <w:rFonts w:eastAsia="Times New Roman" w:cs="Times New Roman"/>
        </w:rPr>
        <w:t>, 2024</w:t>
      </w:r>
      <w:r w:rsidR="009D366F">
        <w:rPr>
          <w:rFonts w:eastAsia="Times New Roman" w:cs="Times New Roman"/>
        </w:rPr>
        <w:t>,</w:t>
      </w:r>
      <w:r w:rsidR="009D366F">
        <w:rPr>
          <w:rFonts w:eastAsia="Times New Roman" w:cs="Times New Roman"/>
          <w:noProof/>
          <w:lang w:eastAsia="zh-CN"/>
        </w:rPr>
        <w:t xml:space="preserve"> </w:t>
      </w:r>
      <w:r w:rsidR="009D366F">
        <w:rPr>
          <w:rFonts w:eastAsia="Times New Roman" w:cs="Times New Roman"/>
        </w:rPr>
        <w:t>this instrument was filed with the Public Utility Commission of Texas an</w:t>
      </w:r>
      <w:r w:rsidR="009D366F">
        <w:rPr>
          <w:rFonts w:eastAsia="Times New Roman" w:cs="Times New Roman"/>
          <w:noProof/>
          <w:lang w:eastAsia="zh-CN"/>
        </w:rPr>
        <w:t>d a true and correct copy was served on all parties of record by email in this proceeding in accordance with SOAH Order No. 2</w:t>
      </w:r>
      <w:r w:rsidR="00D0239D">
        <w:rPr>
          <w:rFonts w:eastAsia="Times New Roman" w:cs="Times New Roman"/>
          <w:noProof/>
          <w:lang w:eastAsia="zh-CN"/>
        </w:rPr>
        <w:t>1</w:t>
      </w:r>
      <w:r w:rsidR="009D366F">
        <w:rPr>
          <w:rFonts w:eastAsia="Times New Roman" w:cs="Times New Roman"/>
          <w:noProof/>
          <w:lang w:eastAsia="zh-CN"/>
        </w:rPr>
        <w:t xml:space="preserve"> in this docket.</w:t>
      </w:r>
    </w:p>
    <w:p w14:paraId="0B6162E1" w14:textId="77777777" w:rsidR="009D366F" w:rsidRDefault="009D366F" w:rsidP="009D366F">
      <w:pPr>
        <w:tabs>
          <w:tab w:val="left" w:pos="720"/>
        </w:tabs>
        <w:spacing w:line="360" w:lineRule="auto"/>
        <w:jc w:val="both"/>
        <w:rPr>
          <w:rFonts w:eastAsia="Times New Roman" w:cs="Times New Roman"/>
          <w:noProof/>
          <w:lang w:eastAsia="zh-CN"/>
        </w:rPr>
      </w:pPr>
    </w:p>
    <w:p w14:paraId="321B1241" w14:textId="4DF65377" w:rsidR="009D366F" w:rsidRDefault="009D366F" w:rsidP="009D366F">
      <w:pPr>
        <w:widowControl w:val="0"/>
        <w:tabs>
          <w:tab w:val="left" w:pos="720"/>
        </w:tabs>
        <w:autoSpaceDE w:val="0"/>
        <w:autoSpaceDN w:val="0"/>
        <w:adjustRightInd w:val="0"/>
        <w:rPr>
          <w:rFonts w:ascii="Symbol" w:eastAsia="Times New Roman" w:hAnsi="Symbol" w:cs="Times New Roman"/>
          <w:noProof/>
          <w:lang w:eastAsia="zh-CN"/>
        </w:rPr>
      </w:pPr>
    </w:p>
    <w:p w14:paraId="53980A26" w14:textId="5D451A6E" w:rsidR="009D366F" w:rsidRPr="00D0239D" w:rsidRDefault="009D366F" w:rsidP="009D366F">
      <w:pPr>
        <w:tabs>
          <w:tab w:val="left" w:pos="720"/>
        </w:tabs>
        <w:rPr>
          <w:rFonts w:eastAsia="Times New Roman" w:cs="Times New Roman"/>
          <w:i/>
          <w:iCs/>
          <w:noProof/>
          <w:u w:val="single"/>
          <w:lang w:eastAsia="zh-CN"/>
        </w:rPr>
      </w:pP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sidRPr="00D0239D">
        <w:rPr>
          <w:rFonts w:eastAsia="Times New Roman" w:cs="Times New Roman"/>
          <w:i/>
          <w:iCs/>
          <w:noProof/>
          <w:u w:val="single"/>
          <w:lang w:eastAsia="zh-CN"/>
        </w:rPr>
        <w:t>_</w:t>
      </w:r>
      <w:r w:rsidR="00D0239D" w:rsidRPr="00D0239D">
        <w:rPr>
          <w:rFonts w:eastAsia="Times New Roman" w:cs="Times New Roman"/>
          <w:i/>
          <w:iCs/>
          <w:noProof/>
          <w:u w:val="single"/>
          <w:lang w:eastAsia="zh-CN"/>
        </w:rPr>
        <w:t xml:space="preserve">/s/ </w:t>
      </w:r>
      <w:r w:rsidR="00E305B2">
        <w:rPr>
          <w:rFonts w:eastAsia="Times New Roman" w:cs="Times New Roman"/>
          <w:i/>
          <w:iCs/>
          <w:noProof/>
          <w:u w:val="single"/>
          <w:lang w:eastAsia="zh-CN"/>
        </w:rPr>
        <w:t xml:space="preserve">Kimra Pfeifer </w:t>
      </w:r>
      <w:r w:rsidRPr="00D0239D">
        <w:rPr>
          <w:rFonts w:eastAsia="Times New Roman" w:cs="Times New Roman"/>
          <w:i/>
          <w:iCs/>
          <w:noProof/>
          <w:u w:val="single"/>
          <w:lang w:eastAsia="zh-CN"/>
        </w:rPr>
        <w:t>______________</w:t>
      </w:r>
    </w:p>
    <w:p w14:paraId="0ACA3909" w14:textId="44A5CD9D" w:rsidR="009D366F" w:rsidRDefault="009D366F" w:rsidP="009D366F">
      <w:pPr>
        <w:tabs>
          <w:tab w:val="left" w:pos="720"/>
        </w:tabs>
        <w:rPr>
          <w:rFonts w:eastAsia="Times New Roman" w:cs="Times New Roman"/>
          <w:noProof/>
          <w:lang w:eastAsia="zh-CN"/>
        </w:rPr>
      </w:pP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Pr>
          <w:rFonts w:eastAsia="Times New Roman" w:cs="Times New Roman"/>
          <w:noProof/>
          <w:lang w:eastAsia="zh-CN"/>
        </w:rPr>
        <w:tab/>
      </w:r>
      <w:r w:rsidR="00E305B2">
        <w:rPr>
          <w:rFonts w:eastAsia="Times New Roman" w:cs="Times New Roman"/>
          <w:noProof/>
          <w:lang w:eastAsia="zh-CN"/>
        </w:rPr>
        <w:t xml:space="preserve">Kimra Pfeifer </w:t>
      </w:r>
    </w:p>
    <w:p w14:paraId="35CA86DF" w14:textId="77777777" w:rsidR="009D366F" w:rsidRPr="00223F0B" w:rsidRDefault="009D366F" w:rsidP="009D366F">
      <w:pPr>
        <w:pStyle w:val="BodyText"/>
        <w:spacing w:line="360" w:lineRule="auto"/>
        <w:rPr>
          <w:rFonts w:asciiTheme="majorHAnsi" w:hAnsiTheme="majorHAnsi" w:cstheme="majorHAnsi"/>
        </w:rPr>
      </w:pPr>
    </w:p>
    <w:sectPr w:rsidR="009D366F" w:rsidRPr="00223F0B" w:rsidSect="0078277B">
      <w:footerReference w:type="default" r:id="rId8"/>
      <w:footerReference w:type="firs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D8EF8" w14:textId="77777777" w:rsidR="00303444" w:rsidRDefault="00303444" w:rsidP="000613AC">
      <w:r>
        <w:separator/>
      </w:r>
    </w:p>
  </w:endnote>
  <w:endnote w:type="continuationSeparator" w:id="0">
    <w:p w14:paraId="0C69B2CA" w14:textId="77777777" w:rsidR="00303444" w:rsidRDefault="00303444" w:rsidP="0006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D4164" w14:textId="724BC320" w:rsidR="000613AC" w:rsidRDefault="000613AC" w:rsidP="0078277B">
    <w:pPr>
      <w:pStyle w:val="Footer"/>
    </w:pPr>
    <w:r w:rsidRPr="000613AC">
      <w:rPr>
        <w:rStyle w:val="DocID"/>
      </w:rPr>
      <w:fldChar w:fldCharType="begin"/>
    </w:r>
    <w:r w:rsidRPr="000613AC">
      <w:rPr>
        <w:rStyle w:val="DocID"/>
      </w:rPr>
      <w:instrText xml:space="preserve"> DOCPROPERTY  DocID  \* MERGEFORMAT </w:instrText>
    </w:r>
    <w:r w:rsidRPr="000613AC">
      <w:rPr>
        <w:rStyle w:val="DocID"/>
      </w:rPr>
      <w:fldChar w:fldCharType="separate"/>
    </w:r>
    <w:r w:rsidR="00E305B2">
      <w:rPr>
        <w:rStyle w:val="DocID"/>
      </w:rPr>
      <w:t xml:space="preserve"> </w:t>
    </w:r>
    <w:r w:rsidRPr="000613AC">
      <w:rPr>
        <w:rStyle w:val="DocID"/>
      </w:rPr>
      <w:fldChar w:fldCharType="end"/>
    </w:r>
    <w:r>
      <w:ptab w:relativeTo="margin" w:alignment="center" w:leader="none"/>
    </w:r>
    <w:r w:rsidRPr="000613AC">
      <w:fldChar w:fldCharType="begin"/>
    </w:r>
    <w:r w:rsidRPr="000613AC">
      <w:instrText xml:space="preserve"> PAGE   \* MERGEFORMAT </w:instrText>
    </w:r>
    <w:r w:rsidRPr="000613AC">
      <w:fldChar w:fldCharType="separate"/>
    </w:r>
    <w:r w:rsidR="008448F5">
      <w:rPr>
        <w:noProof/>
      </w:rPr>
      <w:t>1</w:t>
    </w:r>
    <w:r w:rsidRPr="000613AC">
      <w:rPr>
        <w:noProof/>
      </w:rPr>
      <w:fldChar w:fldCharType="end"/>
    </w:r>
    <w:r w:rsidR="008448F5">
      <w:rPr>
        <w:noProo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C6CB1" w14:textId="3F0A473F" w:rsidR="00DB51C2" w:rsidRDefault="00DB51C2">
    <w:pPr>
      <w:pStyle w:val="Footer"/>
    </w:pPr>
    <w:r w:rsidRPr="000613AC">
      <w:rPr>
        <w:rStyle w:val="DocID"/>
      </w:rPr>
      <w:fldChar w:fldCharType="begin"/>
    </w:r>
    <w:r w:rsidRPr="000613AC">
      <w:rPr>
        <w:rStyle w:val="DocID"/>
      </w:rPr>
      <w:instrText xml:space="preserve"> DOCPROPERTY  DocID  \* MERGEFORMAT </w:instrText>
    </w:r>
    <w:r w:rsidRPr="000613AC">
      <w:rPr>
        <w:rStyle w:val="DocID"/>
      </w:rPr>
      <w:fldChar w:fldCharType="separate"/>
    </w:r>
    <w:r w:rsidR="00E305B2">
      <w:rPr>
        <w:rStyle w:val="DocID"/>
      </w:rPr>
      <w:t xml:space="preserve"> </w:t>
    </w:r>
    <w:r w:rsidRPr="000613AC">
      <w:rPr>
        <w:rStyle w:val="Doc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ED633" w14:textId="77777777" w:rsidR="00303444" w:rsidRDefault="00303444" w:rsidP="000613AC">
      <w:r>
        <w:separator/>
      </w:r>
    </w:p>
  </w:footnote>
  <w:footnote w:type="continuationSeparator" w:id="0">
    <w:p w14:paraId="77DF3A8B" w14:textId="77777777" w:rsidR="00303444" w:rsidRDefault="00303444" w:rsidP="00061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D4D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3C4B5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2A67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D200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9680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160B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62B8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D90E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8169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6894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23467"/>
    <w:multiLevelType w:val="hybridMultilevel"/>
    <w:tmpl w:val="D24681C0"/>
    <w:lvl w:ilvl="0" w:tplc="1BC23BF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377F2"/>
    <w:multiLevelType w:val="hybridMultilevel"/>
    <w:tmpl w:val="97B0E1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F806470"/>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0D86F4A"/>
    <w:multiLevelType w:val="hybridMultilevel"/>
    <w:tmpl w:val="93C44E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A71579"/>
    <w:multiLevelType w:val="multilevel"/>
    <w:tmpl w:val="386CFBC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9615B1D"/>
    <w:multiLevelType w:val="hybridMultilevel"/>
    <w:tmpl w:val="05E23112"/>
    <w:lvl w:ilvl="0" w:tplc="E1D89C96">
      <w:start w:val="1"/>
      <w:numFmt w:val="upp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51C7A"/>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039545B"/>
    <w:multiLevelType w:val="hybridMultilevel"/>
    <w:tmpl w:val="97B0E17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21A45687"/>
    <w:multiLevelType w:val="hybridMultilevel"/>
    <w:tmpl w:val="97B0E17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2AEB3175"/>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C5D2A5D"/>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D7356B2"/>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1E257D6"/>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31451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B9366B"/>
    <w:multiLevelType w:val="hybridMultilevel"/>
    <w:tmpl w:val="C64E56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C6AFC"/>
    <w:multiLevelType w:val="hybridMultilevel"/>
    <w:tmpl w:val="97B0E17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D536455"/>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96F5E05"/>
    <w:multiLevelType w:val="hybridMultilevel"/>
    <w:tmpl w:val="80CEFE7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D7674B5"/>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4FB64226"/>
    <w:multiLevelType w:val="hybridMultilevel"/>
    <w:tmpl w:val="D4E05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84AAB"/>
    <w:multiLevelType w:val="hybridMultilevel"/>
    <w:tmpl w:val="97B0E17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5DC62EB6"/>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64880EEC"/>
    <w:multiLevelType w:val="hybridMultilevel"/>
    <w:tmpl w:val="97B0E17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6ADC3FAE"/>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7D572B0"/>
    <w:multiLevelType w:val="hybridMultilevel"/>
    <w:tmpl w:val="80CEFE7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A933901"/>
    <w:multiLevelType w:val="hybridMultilevel"/>
    <w:tmpl w:val="80CEFE7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353382690">
    <w:abstractNumId w:val="9"/>
  </w:num>
  <w:num w:numId="2" w16cid:durableId="1402363678">
    <w:abstractNumId w:val="7"/>
  </w:num>
  <w:num w:numId="3" w16cid:durableId="789473755">
    <w:abstractNumId w:val="6"/>
  </w:num>
  <w:num w:numId="4" w16cid:durableId="947077283">
    <w:abstractNumId w:val="5"/>
  </w:num>
  <w:num w:numId="5" w16cid:durableId="94441213">
    <w:abstractNumId w:val="4"/>
  </w:num>
  <w:num w:numId="6" w16cid:durableId="857281123">
    <w:abstractNumId w:val="8"/>
  </w:num>
  <w:num w:numId="7" w16cid:durableId="185677056">
    <w:abstractNumId w:val="3"/>
  </w:num>
  <w:num w:numId="8" w16cid:durableId="1804733036">
    <w:abstractNumId w:val="2"/>
  </w:num>
  <w:num w:numId="9" w16cid:durableId="271859900">
    <w:abstractNumId w:val="1"/>
  </w:num>
  <w:num w:numId="10" w16cid:durableId="750203248">
    <w:abstractNumId w:val="0"/>
  </w:num>
  <w:num w:numId="11" w16cid:durableId="1418401348">
    <w:abstractNumId w:val="14"/>
  </w:num>
  <w:num w:numId="12" w16cid:durableId="1676181092">
    <w:abstractNumId w:val="23"/>
  </w:num>
  <w:num w:numId="13" w16cid:durableId="1423070124">
    <w:abstractNumId w:val="31"/>
  </w:num>
  <w:num w:numId="14" w16cid:durableId="2081899637">
    <w:abstractNumId w:val="10"/>
  </w:num>
  <w:num w:numId="15" w16cid:durableId="1405446051">
    <w:abstractNumId w:val="24"/>
  </w:num>
  <w:num w:numId="16" w16cid:durableId="878199711">
    <w:abstractNumId w:val="29"/>
  </w:num>
  <w:num w:numId="17" w16cid:durableId="544870265">
    <w:abstractNumId w:val="13"/>
  </w:num>
  <w:num w:numId="18" w16cid:durableId="1232929484">
    <w:abstractNumId w:val="34"/>
  </w:num>
  <w:num w:numId="19" w16cid:durableId="2130973386">
    <w:abstractNumId w:val="11"/>
  </w:num>
  <w:num w:numId="20" w16cid:durableId="2060783052">
    <w:abstractNumId w:val="17"/>
  </w:num>
  <w:num w:numId="21" w16cid:durableId="884680299">
    <w:abstractNumId w:val="30"/>
  </w:num>
  <w:num w:numId="22" w16cid:durableId="874659673">
    <w:abstractNumId w:val="32"/>
  </w:num>
  <w:num w:numId="23" w16cid:durableId="537087873">
    <w:abstractNumId w:val="25"/>
  </w:num>
  <w:num w:numId="24" w16cid:durableId="1082096273">
    <w:abstractNumId w:val="18"/>
  </w:num>
  <w:num w:numId="25" w16cid:durableId="612984078">
    <w:abstractNumId w:val="15"/>
  </w:num>
  <w:num w:numId="26" w16cid:durableId="1767966537">
    <w:abstractNumId w:val="12"/>
  </w:num>
  <w:num w:numId="27" w16cid:durableId="109396717">
    <w:abstractNumId w:val="19"/>
  </w:num>
  <w:num w:numId="28" w16cid:durableId="1706369816">
    <w:abstractNumId w:val="20"/>
  </w:num>
  <w:num w:numId="29" w16cid:durableId="851459975">
    <w:abstractNumId w:val="27"/>
  </w:num>
  <w:num w:numId="30" w16cid:durableId="1035353160">
    <w:abstractNumId w:val="33"/>
  </w:num>
  <w:num w:numId="31" w16cid:durableId="426923590">
    <w:abstractNumId w:val="28"/>
  </w:num>
  <w:num w:numId="32" w16cid:durableId="2026319539">
    <w:abstractNumId w:val="22"/>
  </w:num>
  <w:num w:numId="33" w16cid:durableId="998077248">
    <w:abstractNumId w:val="16"/>
  </w:num>
  <w:num w:numId="34" w16cid:durableId="1845899714">
    <w:abstractNumId w:val="26"/>
  </w:num>
  <w:num w:numId="35" w16cid:durableId="671226753">
    <w:abstractNumId w:val="35"/>
  </w:num>
  <w:num w:numId="36" w16cid:durableId="8432036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ClientMatter" w:val="False"/>
    <w:docVar w:name="DocIDLibrary" w:val="True"/>
    <w:docVar w:name="DocIDType" w:val="AllPages"/>
  </w:docVars>
  <w:rsids>
    <w:rsidRoot w:val="00F42142"/>
    <w:rsid w:val="000030CF"/>
    <w:rsid w:val="00031AEC"/>
    <w:rsid w:val="000568A4"/>
    <w:rsid w:val="000613AC"/>
    <w:rsid w:val="000E71AD"/>
    <w:rsid w:val="000F0C05"/>
    <w:rsid w:val="000F544A"/>
    <w:rsid w:val="0012466C"/>
    <w:rsid w:val="001525C4"/>
    <w:rsid w:val="001567F7"/>
    <w:rsid w:val="00164851"/>
    <w:rsid w:val="00191F6E"/>
    <w:rsid w:val="001B37B0"/>
    <w:rsid w:val="001C2C6E"/>
    <w:rsid w:val="001F245D"/>
    <w:rsid w:val="001F4CC8"/>
    <w:rsid w:val="00223F0B"/>
    <w:rsid w:val="0024490C"/>
    <w:rsid w:val="00253F58"/>
    <w:rsid w:val="00263968"/>
    <w:rsid w:val="002B7628"/>
    <w:rsid w:val="002F52D9"/>
    <w:rsid w:val="00303444"/>
    <w:rsid w:val="00322D87"/>
    <w:rsid w:val="0035179B"/>
    <w:rsid w:val="003A3065"/>
    <w:rsid w:val="003B49E2"/>
    <w:rsid w:val="003C2A09"/>
    <w:rsid w:val="00421A63"/>
    <w:rsid w:val="00440A22"/>
    <w:rsid w:val="00450111"/>
    <w:rsid w:val="004534C3"/>
    <w:rsid w:val="00461E21"/>
    <w:rsid w:val="004E03A6"/>
    <w:rsid w:val="004E1A3B"/>
    <w:rsid w:val="005048A2"/>
    <w:rsid w:val="00504AAE"/>
    <w:rsid w:val="005841EE"/>
    <w:rsid w:val="00636330"/>
    <w:rsid w:val="006536E2"/>
    <w:rsid w:val="006D3E4F"/>
    <w:rsid w:val="007062CA"/>
    <w:rsid w:val="0073084C"/>
    <w:rsid w:val="007449AE"/>
    <w:rsid w:val="00755BB4"/>
    <w:rsid w:val="0075756F"/>
    <w:rsid w:val="00763875"/>
    <w:rsid w:val="00767252"/>
    <w:rsid w:val="00781241"/>
    <w:rsid w:val="0078277B"/>
    <w:rsid w:val="007944C8"/>
    <w:rsid w:val="007B0F19"/>
    <w:rsid w:val="007C064B"/>
    <w:rsid w:val="007D17BE"/>
    <w:rsid w:val="007F1B40"/>
    <w:rsid w:val="007F4465"/>
    <w:rsid w:val="008028AB"/>
    <w:rsid w:val="00823B85"/>
    <w:rsid w:val="008316EB"/>
    <w:rsid w:val="008448F5"/>
    <w:rsid w:val="008B2735"/>
    <w:rsid w:val="008C0A95"/>
    <w:rsid w:val="008C45CD"/>
    <w:rsid w:val="00907E67"/>
    <w:rsid w:val="00934B7F"/>
    <w:rsid w:val="00934B88"/>
    <w:rsid w:val="009A46B2"/>
    <w:rsid w:val="009D366F"/>
    <w:rsid w:val="00A57FC1"/>
    <w:rsid w:val="00AE7CE5"/>
    <w:rsid w:val="00AF234F"/>
    <w:rsid w:val="00B004D3"/>
    <w:rsid w:val="00B077ED"/>
    <w:rsid w:val="00B461DB"/>
    <w:rsid w:val="00B77DA5"/>
    <w:rsid w:val="00B92445"/>
    <w:rsid w:val="00BA511D"/>
    <w:rsid w:val="00BA76FA"/>
    <w:rsid w:val="00BC1A11"/>
    <w:rsid w:val="00C97042"/>
    <w:rsid w:val="00CB6788"/>
    <w:rsid w:val="00D0239D"/>
    <w:rsid w:val="00D2695D"/>
    <w:rsid w:val="00D557A5"/>
    <w:rsid w:val="00D61B14"/>
    <w:rsid w:val="00D826F5"/>
    <w:rsid w:val="00D86905"/>
    <w:rsid w:val="00D87787"/>
    <w:rsid w:val="00DB51C2"/>
    <w:rsid w:val="00DE24A4"/>
    <w:rsid w:val="00DF54AA"/>
    <w:rsid w:val="00E0362D"/>
    <w:rsid w:val="00E051D9"/>
    <w:rsid w:val="00E23C1B"/>
    <w:rsid w:val="00E305B2"/>
    <w:rsid w:val="00E4433D"/>
    <w:rsid w:val="00E5479E"/>
    <w:rsid w:val="00E641E5"/>
    <w:rsid w:val="00E8096C"/>
    <w:rsid w:val="00E924C2"/>
    <w:rsid w:val="00E926B1"/>
    <w:rsid w:val="00ED7DB3"/>
    <w:rsid w:val="00EF157E"/>
    <w:rsid w:val="00EF3B65"/>
    <w:rsid w:val="00F34982"/>
    <w:rsid w:val="00F42142"/>
    <w:rsid w:val="00F63579"/>
    <w:rsid w:val="00FA244F"/>
    <w:rsid w:val="00FF3D16"/>
    <w:rsid w:val="00FF5D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CA2C7"/>
  <w15:docId w15:val="{DA1A6E59-6CFB-4A6C-BC45-A8C207ECA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lsdException w:name="List 2" w:semiHidden="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lsdException w:name="List Continue 5" w:semiHidden="1"/>
    <w:lsdException w:name="Message Header" w:semiHidden="1"/>
    <w:lsdException w:name="Subtitle" w:semiHidden="1"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B40"/>
  </w:style>
  <w:style w:type="paragraph" w:styleId="Heading1">
    <w:name w:val="heading 1"/>
    <w:basedOn w:val="Normal"/>
    <w:next w:val="BodyText"/>
    <w:link w:val="Heading1Char"/>
    <w:qFormat/>
    <w:rsid w:val="00763875"/>
    <w:pPr>
      <w:keepNext/>
      <w:spacing w:after="240"/>
      <w:outlineLvl w:val="0"/>
    </w:pPr>
    <w:rPr>
      <w:rFonts w:eastAsiaTheme="majorEastAsia" w:cstheme="majorBidi"/>
      <w:bCs/>
      <w:szCs w:val="28"/>
    </w:rPr>
  </w:style>
  <w:style w:type="paragraph" w:styleId="Heading2">
    <w:name w:val="heading 2"/>
    <w:basedOn w:val="Normal"/>
    <w:next w:val="BodyText"/>
    <w:link w:val="Heading2Char"/>
    <w:semiHidden/>
    <w:unhideWhenUsed/>
    <w:qFormat/>
    <w:rsid w:val="00763875"/>
    <w:pPr>
      <w:keepNext/>
      <w:spacing w:after="240"/>
      <w:outlineLvl w:val="1"/>
    </w:pPr>
    <w:rPr>
      <w:rFonts w:eastAsiaTheme="majorEastAsia" w:cstheme="majorBidi"/>
      <w:bCs/>
      <w:szCs w:val="26"/>
    </w:rPr>
  </w:style>
  <w:style w:type="paragraph" w:styleId="Heading3">
    <w:name w:val="heading 3"/>
    <w:basedOn w:val="Normal"/>
    <w:next w:val="BodyText"/>
    <w:link w:val="Heading3Char"/>
    <w:semiHidden/>
    <w:unhideWhenUsed/>
    <w:qFormat/>
    <w:rsid w:val="00763875"/>
    <w:pPr>
      <w:keepNext/>
      <w:spacing w:after="240"/>
      <w:outlineLvl w:val="2"/>
    </w:pPr>
    <w:rPr>
      <w:rFonts w:eastAsiaTheme="majorEastAsia" w:cstheme="majorBidi"/>
      <w:bCs/>
    </w:rPr>
  </w:style>
  <w:style w:type="paragraph" w:styleId="Heading4">
    <w:name w:val="heading 4"/>
    <w:basedOn w:val="Normal"/>
    <w:next w:val="BodyText"/>
    <w:link w:val="Heading4Char"/>
    <w:semiHidden/>
    <w:unhideWhenUsed/>
    <w:qFormat/>
    <w:rsid w:val="00763875"/>
    <w:pPr>
      <w:keepNext/>
      <w:spacing w:after="240"/>
      <w:outlineLvl w:val="3"/>
    </w:pPr>
    <w:rPr>
      <w:rFonts w:eastAsiaTheme="majorEastAsia" w:cstheme="majorBidi"/>
      <w:bCs/>
      <w:iCs/>
    </w:rPr>
  </w:style>
  <w:style w:type="paragraph" w:styleId="Heading5">
    <w:name w:val="heading 5"/>
    <w:basedOn w:val="Normal"/>
    <w:next w:val="BodyText"/>
    <w:link w:val="Heading5Char"/>
    <w:semiHidden/>
    <w:unhideWhenUsed/>
    <w:qFormat/>
    <w:rsid w:val="00763875"/>
    <w:pPr>
      <w:keepNext/>
      <w:spacing w:after="240"/>
      <w:outlineLvl w:val="4"/>
    </w:pPr>
    <w:rPr>
      <w:rFonts w:eastAsiaTheme="majorEastAsia" w:cstheme="majorBidi"/>
    </w:rPr>
  </w:style>
  <w:style w:type="paragraph" w:styleId="Heading6">
    <w:name w:val="heading 6"/>
    <w:basedOn w:val="Normal"/>
    <w:next w:val="BodyText"/>
    <w:link w:val="Heading6Char"/>
    <w:semiHidden/>
    <w:unhideWhenUsed/>
    <w:qFormat/>
    <w:rsid w:val="00763875"/>
    <w:pPr>
      <w:keepNext/>
      <w:spacing w:after="240"/>
      <w:outlineLvl w:val="5"/>
    </w:pPr>
    <w:rPr>
      <w:rFonts w:eastAsiaTheme="majorEastAsia" w:cstheme="majorBidi"/>
      <w:iCs/>
    </w:rPr>
  </w:style>
  <w:style w:type="paragraph" w:styleId="Heading7">
    <w:name w:val="heading 7"/>
    <w:basedOn w:val="Normal"/>
    <w:next w:val="BodyText"/>
    <w:link w:val="Heading7Char"/>
    <w:semiHidden/>
    <w:unhideWhenUsed/>
    <w:qFormat/>
    <w:rsid w:val="00763875"/>
    <w:pPr>
      <w:keepNext/>
      <w:spacing w:after="240"/>
      <w:outlineLvl w:val="6"/>
    </w:pPr>
    <w:rPr>
      <w:rFonts w:eastAsiaTheme="majorEastAsia" w:cstheme="majorBidi"/>
      <w:iCs/>
    </w:rPr>
  </w:style>
  <w:style w:type="paragraph" w:styleId="Heading8">
    <w:name w:val="heading 8"/>
    <w:basedOn w:val="Normal"/>
    <w:next w:val="BodyText"/>
    <w:link w:val="Heading8Char"/>
    <w:semiHidden/>
    <w:unhideWhenUsed/>
    <w:qFormat/>
    <w:rsid w:val="00763875"/>
    <w:pPr>
      <w:keepNext/>
      <w:spacing w:after="240"/>
      <w:outlineLvl w:val="7"/>
    </w:pPr>
    <w:rPr>
      <w:rFonts w:eastAsiaTheme="majorEastAsia" w:cstheme="majorBidi"/>
      <w:szCs w:val="20"/>
    </w:rPr>
  </w:style>
  <w:style w:type="paragraph" w:styleId="Heading9">
    <w:name w:val="heading 9"/>
    <w:basedOn w:val="Normal"/>
    <w:next w:val="BodyText"/>
    <w:link w:val="Heading9Char"/>
    <w:semiHidden/>
    <w:unhideWhenUsed/>
    <w:qFormat/>
    <w:rsid w:val="00763875"/>
    <w:pPr>
      <w:keepNext/>
      <w:spacing w:after="240"/>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613AC"/>
    <w:pPr>
      <w:tabs>
        <w:tab w:val="center" w:pos="4680"/>
        <w:tab w:val="right" w:pos="9360"/>
      </w:tabs>
    </w:pPr>
  </w:style>
  <w:style w:type="character" w:customStyle="1" w:styleId="HeaderChar">
    <w:name w:val="Header Char"/>
    <w:basedOn w:val="DefaultParagraphFont"/>
    <w:link w:val="Header"/>
    <w:uiPriority w:val="99"/>
    <w:semiHidden/>
    <w:rsid w:val="00D87787"/>
  </w:style>
  <w:style w:type="paragraph" w:styleId="Footer">
    <w:name w:val="footer"/>
    <w:basedOn w:val="Normal"/>
    <w:link w:val="FooterChar"/>
    <w:uiPriority w:val="99"/>
    <w:semiHidden/>
    <w:rsid w:val="007944C8"/>
    <w:pPr>
      <w:tabs>
        <w:tab w:val="center" w:pos="4680"/>
        <w:tab w:val="right" w:pos="9360"/>
      </w:tabs>
    </w:pPr>
  </w:style>
  <w:style w:type="character" w:customStyle="1" w:styleId="FooterChar">
    <w:name w:val="Footer Char"/>
    <w:basedOn w:val="DefaultParagraphFont"/>
    <w:link w:val="Footer"/>
    <w:uiPriority w:val="99"/>
    <w:semiHidden/>
    <w:rsid w:val="007944C8"/>
  </w:style>
  <w:style w:type="character" w:customStyle="1" w:styleId="DocID">
    <w:name w:val="DocID"/>
    <w:basedOn w:val="DefaultParagraphFont"/>
    <w:uiPriority w:val="1"/>
    <w:semiHidden/>
    <w:rsid w:val="000613AC"/>
    <w:rPr>
      <w:sz w:val="16"/>
    </w:rPr>
  </w:style>
  <w:style w:type="paragraph" w:styleId="BlockText">
    <w:name w:val="Block Text"/>
    <w:basedOn w:val="Normal"/>
    <w:uiPriority w:val="99"/>
    <w:semiHidden/>
    <w:rsid w:val="00D87787"/>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rPr>
  </w:style>
  <w:style w:type="paragraph" w:styleId="EnvelopeAddress">
    <w:name w:val="envelope address"/>
    <w:basedOn w:val="Normal"/>
    <w:uiPriority w:val="99"/>
    <w:semiHidden/>
    <w:rsid w:val="00D87787"/>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uiPriority w:val="99"/>
    <w:semiHidden/>
    <w:rsid w:val="00D87787"/>
    <w:rPr>
      <w:rFonts w:eastAsiaTheme="majorEastAsia" w:cstheme="majorBidi"/>
      <w:sz w:val="20"/>
      <w:szCs w:val="20"/>
    </w:rPr>
  </w:style>
  <w:style w:type="paragraph" w:styleId="Index1">
    <w:name w:val="index 1"/>
    <w:basedOn w:val="Normal"/>
    <w:next w:val="Normal"/>
    <w:autoRedefine/>
    <w:uiPriority w:val="99"/>
    <w:semiHidden/>
    <w:rsid w:val="00D87787"/>
    <w:pPr>
      <w:ind w:left="240" w:hanging="240"/>
    </w:pPr>
  </w:style>
  <w:style w:type="paragraph" w:styleId="IndexHeading">
    <w:name w:val="index heading"/>
    <w:basedOn w:val="Normal"/>
    <w:next w:val="Index1"/>
    <w:uiPriority w:val="99"/>
    <w:semiHidden/>
    <w:rsid w:val="00D87787"/>
    <w:rPr>
      <w:rFonts w:eastAsiaTheme="majorEastAsia" w:cstheme="majorBidi"/>
      <w:b/>
      <w:bCs/>
    </w:rPr>
  </w:style>
  <w:style w:type="table" w:styleId="MediumGrid2">
    <w:name w:val="Medium Grid 2"/>
    <w:basedOn w:val="TableNormal"/>
    <w:uiPriority w:val="68"/>
    <w:rsid w:val="00D87787"/>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87787"/>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87787"/>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87787"/>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87787"/>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87787"/>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87787"/>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D87787"/>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87787"/>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87787"/>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87787"/>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87787"/>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87787"/>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87787"/>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paragraph" w:styleId="MessageHeader">
    <w:name w:val="Message Header"/>
    <w:basedOn w:val="Normal"/>
    <w:link w:val="MessageHeaderChar"/>
    <w:uiPriority w:val="99"/>
    <w:semiHidden/>
    <w:rsid w:val="00D87787"/>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rPr>
  </w:style>
  <w:style w:type="character" w:customStyle="1" w:styleId="MessageHeaderChar">
    <w:name w:val="Message Header Char"/>
    <w:basedOn w:val="DefaultParagraphFont"/>
    <w:link w:val="MessageHeader"/>
    <w:uiPriority w:val="99"/>
    <w:semiHidden/>
    <w:rsid w:val="00D87787"/>
    <w:rPr>
      <w:rFonts w:eastAsiaTheme="majorEastAsia" w:cstheme="majorBidi"/>
      <w:shd w:val="pct20" w:color="auto" w:fill="auto"/>
    </w:rPr>
  </w:style>
  <w:style w:type="paragraph" w:styleId="Subtitle">
    <w:name w:val="Subtitle"/>
    <w:basedOn w:val="Normal"/>
    <w:next w:val="Normal"/>
    <w:link w:val="SubtitleChar"/>
    <w:uiPriority w:val="11"/>
    <w:semiHidden/>
    <w:qFormat/>
    <w:rsid w:val="00D87787"/>
    <w:pPr>
      <w:numPr>
        <w:ilvl w:val="1"/>
      </w:numPr>
    </w:pPr>
    <w:rPr>
      <w:rFonts w:eastAsiaTheme="majorEastAsia" w:cstheme="majorBidi"/>
      <w:i/>
      <w:iCs/>
      <w:spacing w:val="15"/>
    </w:rPr>
  </w:style>
  <w:style w:type="character" w:customStyle="1" w:styleId="SubtitleChar">
    <w:name w:val="Subtitle Char"/>
    <w:basedOn w:val="DefaultParagraphFont"/>
    <w:link w:val="Subtitle"/>
    <w:uiPriority w:val="11"/>
    <w:semiHidden/>
    <w:rsid w:val="00D87787"/>
    <w:rPr>
      <w:rFonts w:eastAsiaTheme="majorEastAsia" w:cstheme="majorBidi"/>
      <w:i/>
      <w:iCs/>
      <w:spacing w:val="15"/>
    </w:rPr>
  </w:style>
  <w:style w:type="paragraph" w:styleId="Title">
    <w:name w:val="Title"/>
    <w:basedOn w:val="Normal"/>
    <w:next w:val="BodyText"/>
    <w:link w:val="TitleChar"/>
    <w:uiPriority w:val="10"/>
    <w:unhideWhenUsed/>
    <w:qFormat/>
    <w:rsid w:val="00B461DB"/>
    <w:pPr>
      <w:keepNext/>
      <w:spacing w:after="240"/>
      <w:contextualSpacing/>
      <w:jc w:val="center"/>
    </w:pPr>
    <w:rPr>
      <w:rFonts w:eastAsiaTheme="majorEastAsia" w:cstheme="majorBidi"/>
      <w:b/>
      <w:sz w:val="32"/>
      <w:szCs w:val="52"/>
    </w:rPr>
  </w:style>
  <w:style w:type="character" w:customStyle="1" w:styleId="TitleChar">
    <w:name w:val="Title Char"/>
    <w:basedOn w:val="DefaultParagraphFont"/>
    <w:link w:val="Title"/>
    <w:uiPriority w:val="10"/>
    <w:rsid w:val="00B461DB"/>
    <w:rPr>
      <w:rFonts w:eastAsiaTheme="majorEastAsia" w:cstheme="majorBidi"/>
      <w:b/>
      <w:sz w:val="32"/>
      <w:szCs w:val="52"/>
    </w:rPr>
  </w:style>
  <w:style w:type="paragraph" w:styleId="TOAHeading">
    <w:name w:val="toa heading"/>
    <w:basedOn w:val="Normal"/>
    <w:next w:val="Normal"/>
    <w:uiPriority w:val="99"/>
    <w:semiHidden/>
    <w:rsid w:val="00D87787"/>
    <w:pPr>
      <w:spacing w:before="120"/>
    </w:pPr>
    <w:rPr>
      <w:rFonts w:eastAsiaTheme="majorEastAsia" w:cstheme="majorBidi"/>
      <w:b/>
      <w:bCs/>
    </w:rPr>
  </w:style>
  <w:style w:type="character" w:customStyle="1" w:styleId="Heading1Char">
    <w:name w:val="Heading 1 Char"/>
    <w:basedOn w:val="DefaultParagraphFont"/>
    <w:link w:val="Heading1"/>
    <w:rsid w:val="00763875"/>
    <w:rPr>
      <w:rFonts w:eastAsiaTheme="majorEastAsia" w:cstheme="majorBidi"/>
      <w:bCs/>
      <w:szCs w:val="28"/>
    </w:rPr>
  </w:style>
  <w:style w:type="paragraph" w:styleId="TOCHeading">
    <w:name w:val="TOC Heading"/>
    <w:basedOn w:val="Normal"/>
    <w:next w:val="Normal"/>
    <w:uiPriority w:val="39"/>
    <w:semiHidden/>
    <w:rsid w:val="00D87787"/>
  </w:style>
  <w:style w:type="paragraph" w:styleId="BodyText">
    <w:name w:val="Body Text"/>
    <w:basedOn w:val="Normal"/>
    <w:link w:val="BodyTextChar"/>
    <w:qFormat/>
    <w:rsid w:val="00763875"/>
    <w:pPr>
      <w:spacing w:after="240"/>
      <w:jc w:val="both"/>
    </w:pPr>
  </w:style>
  <w:style w:type="character" w:customStyle="1" w:styleId="BodyTextChar">
    <w:name w:val="Body Text Char"/>
    <w:basedOn w:val="DefaultParagraphFont"/>
    <w:link w:val="BodyText"/>
    <w:rsid w:val="00636330"/>
  </w:style>
  <w:style w:type="paragraph" w:styleId="BodyText3">
    <w:name w:val="Body Text 3"/>
    <w:basedOn w:val="Normal"/>
    <w:link w:val="BodyText3Char"/>
    <w:qFormat/>
    <w:rsid w:val="00263968"/>
    <w:pPr>
      <w:spacing w:after="240"/>
    </w:pPr>
    <w:rPr>
      <w:szCs w:val="16"/>
    </w:rPr>
  </w:style>
  <w:style w:type="character" w:customStyle="1" w:styleId="BodyText3Char">
    <w:name w:val="Body Text 3 Char"/>
    <w:basedOn w:val="DefaultParagraphFont"/>
    <w:link w:val="BodyText3"/>
    <w:rsid w:val="00636330"/>
    <w:rPr>
      <w:szCs w:val="16"/>
    </w:rPr>
  </w:style>
  <w:style w:type="paragraph" w:styleId="BodyTextFirstIndent">
    <w:name w:val="Body Text First Indent"/>
    <w:basedOn w:val="BodyText"/>
    <w:link w:val="BodyTextFirstIndentChar"/>
    <w:qFormat/>
    <w:rsid w:val="00263968"/>
    <w:pPr>
      <w:ind w:firstLine="1440"/>
    </w:pPr>
  </w:style>
  <w:style w:type="character" w:customStyle="1" w:styleId="BodyTextFirstIndentChar">
    <w:name w:val="Body Text First Indent Char"/>
    <w:basedOn w:val="BodyTextChar"/>
    <w:link w:val="BodyTextFirstIndent"/>
    <w:rsid w:val="00636330"/>
  </w:style>
  <w:style w:type="paragraph" w:styleId="BodyTextIndent">
    <w:name w:val="Body Text Indent"/>
    <w:basedOn w:val="Normal"/>
    <w:link w:val="BodyTextIndentChar"/>
    <w:qFormat/>
    <w:rsid w:val="00263968"/>
    <w:pPr>
      <w:spacing w:after="240"/>
      <w:ind w:left="720"/>
    </w:pPr>
  </w:style>
  <w:style w:type="character" w:customStyle="1" w:styleId="BodyTextIndentChar">
    <w:name w:val="Body Text Indent Char"/>
    <w:basedOn w:val="DefaultParagraphFont"/>
    <w:link w:val="BodyTextIndent"/>
    <w:rsid w:val="00636330"/>
  </w:style>
  <w:style w:type="paragraph" w:styleId="BodyTextFirstIndent2">
    <w:name w:val="Body Text First Indent 2"/>
    <w:basedOn w:val="BodyTextIndent"/>
    <w:link w:val="BodyTextFirstIndent2Char"/>
    <w:qFormat/>
    <w:rsid w:val="00263968"/>
    <w:pPr>
      <w:ind w:firstLine="1440"/>
    </w:pPr>
  </w:style>
  <w:style w:type="character" w:customStyle="1" w:styleId="BodyTextFirstIndent2Char">
    <w:name w:val="Body Text First Indent 2 Char"/>
    <w:basedOn w:val="BodyTextIndentChar"/>
    <w:link w:val="BodyTextFirstIndent2"/>
    <w:rsid w:val="00636330"/>
  </w:style>
  <w:style w:type="paragraph" w:styleId="BodyTextIndent2">
    <w:name w:val="Body Text Indent 2"/>
    <w:basedOn w:val="Normal"/>
    <w:link w:val="BodyTextIndent2Char"/>
    <w:qFormat/>
    <w:rsid w:val="008028AB"/>
    <w:pPr>
      <w:spacing w:after="120" w:line="480" w:lineRule="auto"/>
      <w:ind w:left="720"/>
    </w:pPr>
  </w:style>
  <w:style w:type="character" w:customStyle="1" w:styleId="BodyTextIndent2Char">
    <w:name w:val="Body Text Indent 2 Char"/>
    <w:basedOn w:val="DefaultParagraphFont"/>
    <w:link w:val="BodyTextIndent2"/>
    <w:rsid w:val="00636330"/>
  </w:style>
  <w:style w:type="paragraph" w:styleId="BodyTextIndent3">
    <w:name w:val="Body Text Indent 3"/>
    <w:basedOn w:val="Normal"/>
    <w:link w:val="BodyTextIndent3Char"/>
    <w:qFormat/>
    <w:rsid w:val="00263968"/>
    <w:pPr>
      <w:spacing w:after="240"/>
      <w:ind w:left="720"/>
    </w:pPr>
    <w:rPr>
      <w:szCs w:val="16"/>
    </w:rPr>
  </w:style>
  <w:style w:type="character" w:customStyle="1" w:styleId="BodyTextIndent3Char">
    <w:name w:val="Body Text Indent 3 Char"/>
    <w:basedOn w:val="DefaultParagraphFont"/>
    <w:link w:val="BodyTextIndent3"/>
    <w:rsid w:val="00636330"/>
    <w:rPr>
      <w:szCs w:val="16"/>
    </w:rPr>
  </w:style>
  <w:style w:type="character" w:customStyle="1" w:styleId="Heading2Char">
    <w:name w:val="Heading 2 Char"/>
    <w:basedOn w:val="DefaultParagraphFont"/>
    <w:link w:val="Heading2"/>
    <w:semiHidden/>
    <w:rsid w:val="00763875"/>
    <w:rPr>
      <w:rFonts w:eastAsiaTheme="majorEastAsia" w:cstheme="majorBidi"/>
      <w:bCs/>
      <w:szCs w:val="26"/>
    </w:rPr>
  </w:style>
  <w:style w:type="character" w:customStyle="1" w:styleId="Heading3Char">
    <w:name w:val="Heading 3 Char"/>
    <w:basedOn w:val="DefaultParagraphFont"/>
    <w:link w:val="Heading3"/>
    <w:semiHidden/>
    <w:rsid w:val="00763875"/>
    <w:rPr>
      <w:rFonts w:eastAsiaTheme="majorEastAsia" w:cstheme="majorBidi"/>
      <w:bCs/>
    </w:rPr>
  </w:style>
  <w:style w:type="character" w:customStyle="1" w:styleId="Heading4Char">
    <w:name w:val="Heading 4 Char"/>
    <w:basedOn w:val="DefaultParagraphFont"/>
    <w:link w:val="Heading4"/>
    <w:semiHidden/>
    <w:rsid w:val="00763875"/>
    <w:rPr>
      <w:rFonts w:eastAsiaTheme="majorEastAsia" w:cstheme="majorBidi"/>
      <w:bCs/>
      <w:iCs/>
    </w:rPr>
  </w:style>
  <w:style w:type="character" w:customStyle="1" w:styleId="Heading5Char">
    <w:name w:val="Heading 5 Char"/>
    <w:basedOn w:val="DefaultParagraphFont"/>
    <w:link w:val="Heading5"/>
    <w:semiHidden/>
    <w:rsid w:val="00763875"/>
    <w:rPr>
      <w:rFonts w:eastAsiaTheme="majorEastAsia" w:cstheme="majorBidi"/>
    </w:rPr>
  </w:style>
  <w:style w:type="character" w:customStyle="1" w:styleId="Heading6Char">
    <w:name w:val="Heading 6 Char"/>
    <w:basedOn w:val="DefaultParagraphFont"/>
    <w:link w:val="Heading6"/>
    <w:semiHidden/>
    <w:rsid w:val="00763875"/>
    <w:rPr>
      <w:rFonts w:eastAsiaTheme="majorEastAsia" w:cstheme="majorBidi"/>
      <w:iCs/>
    </w:rPr>
  </w:style>
  <w:style w:type="character" w:customStyle="1" w:styleId="Heading7Char">
    <w:name w:val="Heading 7 Char"/>
    <w:basedOn w:val="DefaultParagraphFont"/>
    <w:link w:val="Heading7"/>
    <w:semiHidden/>
    <w:rsid w:val="00763875"/>
    <w:rPr>
      <w:rFonts w:eastAsiaTheme="majorEastAsia" w:cstheme="majorBidi"/>
      <w:iCs/>
    </w:rPr>
  </w:style>
  <w:style w:type="character" w:customStyle="1" w:styleId="Heading8Char">
    <w:name w:val="Heading 8 Char"/>
    <w:basedOn w:val="DefaultParagraphFont"/>
    <w:link w:val="Heading8"/>
    <w:semiHidden/>
    <w:rsid w:val="00763875"/>
    <w:rPr>
      <w:rFonts w:eastAsiaTheme="majorEastAsia" w:cstheme="majorBidi"/>
      <w:szCs w:val="20"/>
    </w:rPr>
  </w:style>
  <w:style w:type="character" w:customStyle="1" w:styleId="Heading9Char">
    <w:name w:val="Heading 9 Char"/>
    <w:basedOn w:val="DefaultParagraphFont"/>
    <w:link w:val="Heading9"/>
    <w:semiHidden/>
    <w:rsid w:val="00763875"/>
    <w:rPr>
      <w:rFonts w:eastAsiaTheme="majorEastAsia" w:cstheme="majorBidi"/>
      <w:iCs/>
      <w:szCs w:val="20"/>
    </w:rPr>
  </w:style>
  <w:style w:type="paragraph" w:customStyle="1" w:styleId="Address">
    <w:name w:val="Address"/>
    <w:basedOn w:val="BodyText"/>
    <w:qFormat/>
    <w:rsid w:val="00D557A5"/>
    <w:pPr>
      <w:jc w:val="left"/>
    </w:pPr>
  </w:style>
  <w:style w:type="paragraph" w:styleId="BalloonText">
    <w:name w:val="Balloon Text"/>
    <w:basedOn w:val="Normal"/>
    <w:link w:val="BalloonTextChar"/>
    <w:uiPriority w:val="99"/>
    <w:semiHidden/>
    <w:rsid w:val="00F421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142"/>
    <w:rPr>
      <w:rFonts w:ascii="Segoe UI" w:hAnsi="Segoe UI" w:cs="Segoe UI"/>
      <w:sz w:val="18"/>
      <w:szCs w:val="18"/>
    </w:rPr>
  </w:style>
  <w:style w:type="paragraph" w:styleId="Bibliography">
    <w:name w:val="Bibliography"/>
    <w:basedOn w:val="Normal"/>
    <w:next w:val="Normal"/>
    <w:uiPriority w:val="37"/>
    <w:semiHidden/>
    <w:unhideWhenUsed/>
    <w:rsid w:val="00F42142"/>
  </w:style>
  <w:style w:type="paragraph" w:styleId="BodyText2">
    <w:name w:val="Body Text 2"/>
    <w:basedOn w:val="Normal"/>
    <w:link w:val="BodyText2Char"/>
    <w:uiPriority w:val="99"/>
    <w:semiHidden/>
    <w:unhideWhenUsed/>
    <w:rsid w:val="00F42142"/>
    <w:pPr>
      <w:spacing w:after="120" w:line="480" w:lineRule="auto"/>
    </w:pPr>
  </w:style>
  <w:style w:type="character" w:customStyle="1" w:styleId="BodyText2Char">
    <w:name w:val="Body Text 2 Char"/>
    <w:basedOn w:val="DefaultParagraphFont"/>
    <w:link w:val="BodyText2"/>
    <w:uiPriority w:val="99"/>
    <w:semiHidden/>
    <w:rsid w:val="00F42142"/>
  </w:style>
  <w:style w:type="character" w:styleId="BookTitle">
    <w:name w:val="Book Title"/>
    <w:basedOn w:val="DefaultParagraphFont"/>
    <w:uiPriority w:val="33"/>
    <w:semiHidden/>
    <w:qFormat/>
    <w:rsid w:val="00F42142"/>
    <w:rPr>
      <w:b/>
      <w:bCs/>
      <w:i/>
      <w:iCs/>
      <w:spacing w:val="5"/>
    </w:rPr>
  </w:style>
  <w:style w:type="paragraph" w:styleId="Caption">
    <w:name w:val="caption"/>
    <w:basedOn w:val="Normal"/>
    <w:next w:val="Normal"/>
    <w:uiPriority w:val="35"/>
    <w:semiHidden/>
    <w:unhideWhenUsed/>
    <w:qFormat/>
    <w:rsid w:val="00F42142"/>
    <w:pPr>
      <w:spacing w:after="200"/>
    </w:pPr>
    <w:rPr>
      <w:i/>
      <w:iCs/>
      <w:color w:val="1F497D" w:themeColor="text2"/>
      <w:sz w:val="18"/>
      <w:szCs w:val="18"/>
    </w:rPr>
  </w:style>
  <w:style w:type="paragraph" w:styleId="Closing">
    <w:name w:val="Closing"/>
    <w:basedOn w:val="Normal"/>
    <w:link w:val="ClosingChar"/>
    <w:uiPriority w:val="99"/>
    <w:semiHidden/>
    <w:unhideWhenUsed/>
    <w:rsid w:val="00F42142"/>
    <w:pPr>
      <w:ind w:left="4320"/>
    </w:pPr>
  </w:style>
  <w:style w:type="character" w:customStyle="1" w:styleId="ClosingChar">
    <w:name w:val="Closing Char"/>
    <w:basedOn w:val="DefaultParagraphFont"/>
    <w:link w:val="Closing"/>
    <w:uiPriority w:val="99"/>
    <w:semiHidden/>
    <w:rsid w:val="00F42142"/>
  </w:style>
  <w:style w:type="character" w:styleId="CommentReference">
    <w:name w:val="annotation reference"/>
    <w:basedOn w:val="DefaultParagraphFont"/>
    <w:uiPriority w:val="99"/>
    <w:semiHidden/>
    <w:unhideWhenUsed/>
    <w:rsid w:val="00F42142"/>
    <w:rPr>
      <w:sz w:val="16"/>
      <w:szCs w:val="16"/>
    </w:rPr>
  </w:style>
  <w:style w:type="paragraph" w:styleId="CommentText">
    <w:name w:val="annotation text"/>
    <w:basedOn w:val="Normal"/>
    <w:link w:val="CommentTextChar"/>
    <w:uiPriority w:val="99"/>
    <w:semiHidden/>
    <w:unhideWhenUsed/>
    <w:rsid w:val="00F42142"/>
    <w:rPr>
      <w:sz w:val="20"/>
      <w:szCs w:val="20"/>
    </w:rPr>
  </w:style>
  <w:style w:type="character" w:customStyle="1" w:styleId="CommentTextChar">
    <w:name w:val="Comment Text Char"/>
    <w:basedOn w:val="DefaultParagraphFont"/>
    <w:link w:val="CommentText"/>
    <w:uiPriority w:val="99"/>
    <w:semiHidden/>
    <w:rsid w:val="00F42142"/>
    <w:rPr>
      <w:sz w:val="20"/>
      <w:szCs w:val="20"/>
    </w:rPr>
  </w:style>
  <w:style w:type="paragraph" w:styleId="CommentSubject">
    <w:name w:val="annotation subject"/>
    <w:basedOn w:val="CommentText"/>
    <w:next w:val="CommentText"/>
    <w:link w:val="CommentSubjectChar"/>
    <w:uiPriority w:val="99"/>
    <w:semiHidden/>
    <w:unhideWhenUsed/>
    <w:rsid w:val="00F42142"/>
    <w:rPr>
      <w:b/>
      <w:bCs/>
    </w:rPr>
  </w:style>
  <w:style w:type="character" w:customStyle="1" w:styleId="CommentSubjectChar">
    <w:name w:val="Comment Subject Char"/>
    <w:basedOn w:val="CommentTextChar"/>
    <w:link w:val="CommentSubject"/>
    <w:uiPriority w:val="99"/>
    <w:semiHidden/>
    <w:rsid w:val="00F42142"/>
    <w:rPr>
      <w:b/>
      <w:bCs/>
      <w:sz w:val="20"/>
      <w:szCs w:val="20"/>
    </w:rPr>
  </w:style>
  <w:style w:type="paragraph" w:styleId="Date">
    <w:name w:val="Date"/>
    <w:basedOn w:val="Normal"/>
    <w:next w:val="Normal"/>
    <w:link w:val="DateChar"/>
    <w:uiPriority w:val="99"/>
    <w:semiHidden/>
    <w:unhideWhenUsed/>
    <w:rsid w:val="00F42142"/>
  </w:style>
  <w:style w:type="character" w:customStyle="1" w:styleId="DateChar">
    <w:name w:val="Date Char"/>
    <w:basedOn w:val="DefaultParagraphFont"/>
    <w:link w:val="Date"/>
    <w:uiPriority w:val="99"/>
    <w:semiHidden/>
    <w:rsid w:val="00F42142"/>
  </w:style>
  <w:style w:type="paragraph" w:styleId="DocumentMap">
    <w:name w:val="Document Map"/>
    <w:basedOn w:val="Normal"/>
    <w:link w:val="DocumentMapChar"/>
    <w:uiPriority w:val="99"/>
    <w:semiHidden/>
    <w:unhideWhenUsed/>
    <w:rsid w:val="00F42142"/>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42142"/>
    <w:rPr>
      <w:rFonts w:ascii="Segoe UI" w:hAnsi="Segoe UI" w:cs="Segoe UI"/>
      <w:sz w:val="16"/>
      <w:szCs w:val="16"/>
    </w:rPr>
  </w:style>
  <w:style w:type="paragraph" w:styleId="E-mailSignature">
    <w:name w:val="E-mail Signature"/>
    <w:basedOn w:val="Normal"/>
    <w:link w:val="E-mailSignatureChar"/>
    <w:uiPriority w:val="99"/>
    <w:semiHidden/>
    <w:unhideWhenUsed/>
    <w:rsid w:val="00F42142"/>
  </w:style>
  <w:style w:type="character" w:customStyle="1" w:styleId="E-mailSignatureChar">
    <w:name w:val="E-mail Signature Char"/>
    <w:basedOn w:val="DefaultParagraphFont"/>
    <w:link w:val="E-mailSignature"/>
    <w:uiPriority w:val="99"/>
    <w:semiHidden/>
    <w:rsid w:val="00F42142"/>
  </w:style>
  <w:style w:type="character" w:styleId="Emphasis">
    <w:name w:val="Emphasis"/>
    <w:basedOn w:val="DefaultParagraphFont"/>
    <w:uiPriority w:val="20"/>
    <w:qFormat/>
    <w:rsid w:val="00F42142"/>
    <w:rPr>
      <w:i/>
      <w:iCs/>
    </w:rPr>
  </w:style>
  <w:style w:type="character" w:styleId="EndnoteReference">
    <w:name w:val="endnote reference"/>
    <w:basedOn w:val="DefaultParagraphFont"/>
    <w:uiPriority w:val="99"/>
    <w:semiHidden/>
    <w:unhideWhenUsed/>
    <w:rsid w:val="00F42142"/>
    <w:rPr>
      <w:vertAlign w:val="superscript"/>
    </w:rPr>
  </w:style>
  <w:style w:type="paragraph" w:styleId="EndnoteText">
    <w:name w:val="endnote text"/>
    <w:basedOn w:val="Normal"/>
    <w:link w:val="EndnoteTextChar"/>
    <w:uiPriority w:val="99"/>
    <w:semiHidden/>
    <w:unhideWhenUsed/>
    <w:rsid w:val="00F42142"/>
    <w:rPr>
      <w:sz w:val="20"/>
      <w:szCs w:val="20"/>
    </w:rPr>
  </w:style>
  <w:style w:type="character" w:customStyle="1" w:styleId="EndnoteTextChar">
    <w:name w:val="Endnote Text Char"/>
    <w:basedOn w:val="DefaultParagraphFont"/>
    <w:link w:val="EndnoteText"/>
    <w:uiPriority w:val="99"/>
    <w:semiHidden/>
    <w:rsid w:val="00F42142"/>
    <w:rPr>
      <w:sz w:val="20"/>
      <w:szCs w:val="20"/>
    </w:rPr>
  </w:style>
  <w:style w:type="character" w:styleId="FollowedHyperlink">
    <w:name w:val="FollowedHyperlink"/>
    <w:basedOn w:val="DefaultParagraphFont"/>
    <w:uiPriority w:val="99"/>
    <w:semiHidden/>
    <w:unhideWhenUsed/>
    <w:rsid w:val="00F42142"/>
    <w:rPr>
      <w:color w:val="800080" w:themeColor="followedHyperlink"/>
      <w:u w:val="single"/>
    </w:rPr>
  </w:style>
  <w:style w:type="character" w:styleId="FootnoteReference">
    <w:name w:val="footnote reference"/>
    <w:basedOn w:val="DefaultParagraphFont"/>
    <w:uiPriority w:val="99"/>
    <w:semiHidden/>
    <w:unhideWhenUsed/>
    <w:rsid w:val="00F42142"/>
    <w:rPr>
      <w:vertAlign w:val="superscript"/>
    </w:rPr>
  </w:style>
  <w:style w:type="paragraph" w:styleId="FootnoteText">
    <w:name w:val="footnote text"/>
    <w:basedOn w:val="Normal"/>
    <w:link w:val="FootnoteTextChar"/>
    <w:uiPriority w:val="99"/>
    <w:semiHidden/>
    <w:unhideWhenUsed/>
    <w:rsid w:val="00F42142"/>
    <w:rPr>
      <w:sz w:val="20"/>
      <w:szCs w:val="20"/>
    </w:rPr>
  </w:style>
  <w:style w:type="character" w:customStyle="1" w:styleId="FootnoteTextChar">
    <w:name w:val="Footnote Text Char"/>
    <w:basedOn w:val="DefaultParagraphFont"/>
    <w:link w:val="FootnoteText"/>
    <w:uiPriority w:val="99"/>
    <w:semiHidden/>
    <w:rsid w:val="00F42142"/>
    <w:rPr>
      <w:sz w:val="20"/>
      <w:szCs w:val="20"/>
    </w:rPr>
  </w:style>
  <w:style w:type="character" w:styleId="Hashtag">
    <w:name w:val="Hashtag"/>
    <w:basedOn w:val="DefaultParagraphFont"/>
    <w:uiPriority w:val="99"/>
    <w:semiHidden/>
    <w:unhideWhenUsed/>
    <w:rsid w:val="00F42142"/>
    <w:rPr>
      <w:color w:val="2B579A"/>
      <w:shd w:val="clear" w:color="auto" w:fill="E1DFDD"/>
    </w:rPr>
  </w:style>
  <w:style w:type="character" w:styleId="HTMLAcronym">
    <w:name w:val="HTML Acronym"/>
    <w:basedOn w:val="DefaultParagraphFont"/>
    <w:uiPriority w:val="99"/>
    <w:semiHidden/>
    <w:unhideWhenUsed/>
    <w:rsid w:val="00F42142"/>
  </w:style>
  <w:style w:type="paragraph" w:styleId="HTMLAddress">
    <w:name w:val="HTML Address"/>
    <w:basedOn w:val="Normal"/>
    <w:link w:val="HTMLAddressChar"/>
    <w:uiPriority w:val="99"/>
    <w:semiHidden/>
    <w:unhideWhenUsed/>
    <w:rsid w:val="00F42142"/>
    <w:rPr>
      <w:i/>
      <w:iCs/>
    </w:rPr>
  </w:style>
  <w:style w:type="character" w:customStyle="1" w:styleId="HTMLAddressChar">
    <w:name w:val="HTML Address Char"/>
    <w:basedOn w:val="DefaultParagraphFont"/>
    <w:link w:val="HTMLAddress"/>
    <w:uiPriority w:val="99"/>
    <w:semiHidden/>
    <w:rsid w:val="00F42142"/>
    <w:rPr>
      <w:i/>
      <w:iCs/>
    </w:rPr>
  </w:style>
  <w:style w:type="character" w:styleId="HTMLCite">
    <w:name w:val="HTML Cite"/>
    <w:basedOn w:val="DefaultParagraphFont"/>
    <w:uiPriority w:val="99"/>
    <w:semiHidden/>
    <w:unhideWhenUsed/>
    <w:rsid w:val="00F42142"/>
    <w:rPr>
      <w:i/>
      <w:iCs/>
    </w:rPr>
  </w:style>
  <w:style w:type="character" w:styleId="HTMLCode">
    <w:name w:val="HTML Code"/>
    <w:basedOn w:val="DefaultParagraphFont"/>
    <w:uiPriority w:val="99"/>
    <w:semiHidden/>
    <w:unhideWhenUsed/>
    <w:rsid w:val="00F42142"/>
    <w:rPr>
      <w:rFonts w:ascii="Consolas" w:hAnsi="Consolas" w:cs="Consolas"/>
      <w:sz w:val="20"/>
      <w:szCs w:val="20"/>
    </w:rPr>
  </w:style>
  <w:style w:type="character" w:styleId="HTMLDefinition">
    <w:name w:val="HTML Definition"/>
    <w:basedOn w:val="DefaultParagraphFont"/>
    <w:uiPriority w:val="99"/>
    <w:semiHidden/>
    <w:unhideWhenUsed/>
    <w:rsid w:val="00F42142"/>
    <w:rPr>
      <w:i/>
      <w:iCs/>
    </w:rPr>
  </w:style>
  <w:style w:type="character" w:styleId="HTMLKeyboard">
    <w:name w:val="HTML Keyboard"/>
    <w:basedOn w:val="DefaultParagraphFont"/>
    <w:uiPriority w:val="99"/>
    <w:semiHidden/>
    <w:unhideWhenUsed/>
    <w:rsid w:val="00F42142"/>
    <w:rPr>
      <w:rFonts w:ascii="Consolas" w:hAnsi="Consolas" w:cs="Consolas"/>
      <w:sz w:val="20"/>
      <w:szCs w:val="20"/>
    </w:rPr>
  </w:style>
  <w:style w:type="paragraph" w:styleId="HTMLPreformatted">
    <w:name w:val="HTML Preformatted"/>
    <w:basedOn w:val="Normal"/>
    <w:link w:val="HTMLPreformattedChar"/>
    <w:uiPriority w:val="99"/>
    <w:semiHidden/>
    <w:unhideWhenUsed/>
    <w:rsid w:val="00F42142"/>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42142"/>
    <w:rPr>
      <w:rFonts w:ascii="Consolas" w:hAnsi="Consolas" w:cs="Consolas"/>
      <w:sz w:val="20"/>
      <w:szCs w:val="20"/>
    </w:rPr>
  </w:style>
  <w:style w:type="character" w:styleId="HTMLSample">
    <w:name w:val="HTML Sample"/>
    <w:basedOn w:val="DefaultParagraphFont"/>
    <w:uiPriority w:val="99"/>
    <w:semiHidden/>
    <w:unhideWhenUsed/>
    <w:rsid w:val="00F42142"/>
    <w:rPr>
      <w:rFonts w:ascii="Consolas" w:hAnsi="Consolas" w:cs="Consolas"/>
      <w:sz w:val="24"/>
      <w:szCs w:val="24"/>
    </w:rPr>
  </w:style>
  <w:style w:type="character" w:styleId="HTMLTypewriter">
    <w:name w:val="HTML Typewriter"/>
    <w:basedOn w:val="DefaultParagraphFont"/>
    <w:uiPriority w:val="99"/>
    <w:semiHidden/>
    <w:unhideWhenUsed/>
    <w:rsid w:val="00F42142"/>
    <w:rPr>
      <w:rFonts w:ascii="Consolas" w:hAnsi="Consolas" w:cs="Consolas"/>
      <w:sz w:val="20"/>
      <w:szCs w:val="20"/>
    </w:rPr>
  </w:style>
  <w:style w:type="character" w:styleId="HTMLVariable">
    <w:name w:val="HTML Variable"/>
    <w:basedOn w:val="DefaultParagraphFont"/>
    <w:uiPriority w:val="99"/>
    <w:semiHidden/>
    <w:unhideWhenUsed/>
    <w:rsid w:val="00F42142"/>
    <w:rPr>
      <w:i/>
      <w:iCs/>
    </w:rPr>
  </w:style>
  <w:style w:type="character" w:styleId="Hyperlink">
    <w:name w:val="Hyperlink"/>
    <w:basedOn w:val="DefaultParagraphFont"/>
    <w:uiPriority w:val="99"/>
    <w:unhideWhenUsed/>
    <w:rsid w:val="00F42142"/>
    <w:rPr>
      <w:color w:val="0000FF" w:themeColor="hyperlink"/>
      <w:u w:val="single"/>
    </w:rPr>
  </w:style>
  <w:style w:type="paragraph" w:styleId="Index2">
    <w:name w:val="index 2"/>
    <w:basedOn w:val="Normal"/>
    <w:next w:val="Normal"/>
    <w:autoRedefine/>
    <w:uiPriority w:val="99"/>
    <w:semiHidden/>
    <w:unhideWhenUsed/>
    <w:rsid w:val="00F42142"/>
    <w:pPr>
      <w:ind w:left="480" w:hanging="240"/>
    </w:pPr>
  </w:style>
  <w:style w:type="paragraph" w:styleId="Index3">
    <w:name w:val="index 3"/>
    <w:basedOn w:val="Normal"/>
    <w:next w:val="Normal"/>
    <w:autoRedefine/>
    <w:uiPriority w:val="99"/>
    <w:semiHidden/>
    <w:unhideWhenUsed/>
    <w:rsid w:val="00F42142"/>
    <w:pPr>
      <w:ind w:left="720" w:hanging="240"/>
    </w:pPr>
  </w:style>
  <w:style w:type="paragraph" w:styleId="Index4">
    <w:name w:val="index 4"/>
    <w:basedOn w:val="Normal"/>
    <w:next w:val="Normal"/>
    <w:autoRedefine/>
    <w:uiPriority w:val="99"/>
    <w:semiHidden/>
    <w:unhideWhenUsed/>
    <w:rsid w:val="00F42142"/>
    <w:pPr>
      <w:ind w:left="960" w:hanging="240"/>
    </w:pPr>
  </w:style>
  <w:style w:type="paragraph" w:styleId="Index5">
    <w:name w:val="index 5"/>
    <w:basedOn w:val="Normal"/>
    <w:next w:val="Normal"/>
    <w:autoRedefine/>
    <w:uiPriority w:val="99"/>
    <w:semiHidden/>
    <w:unhideWhenUsed/>
    <w:rsid w:val="00F42142"/>
    <w:pPr>
      <w:ind w:left="1200" w:hanging="240"/>
    </w:pPr>
  </w:style>
  <w:style w:type="paragraph" w:styleId="Index6">
    <w:name w:val="index 6"/>
    <w:basedOn w:val="Normal"/>
    <w:next w:val="Normal"/>
    <w:autoRedefine/>
    <w:uiPriority w:val="99"/>
    <w:semiHidden/>
    <w:unhideWhenUsed/>
    <w:rsid w:val="00F42142"/>
    <w:pPr>
      <w:ind w:left="1440" w:hanging="240"/>
    </w:pPr>
  </w:style>
  <w:style w:type="paragraph" w:styleId="Index7">
    <w:name w:val="index 7"/>
    <w:basedOn w:val="Normal"/>
    <w:next w:val="Normal"/>
    <w:autoRedefine/>
    <w:uiPriority w:val="99"/>
    <w:semiHidden/>
    <w:unhideWhenUsed/>
    <w:rsid w:val="00F42142"/>
    <w:pPr>
      <w:ind w:left="1680" w:hanging="240"/>
    </w:pPr>
  </w:style>
  <w:style w:type="paragraph" w:styleId="Index8">
    <w:name w:val="index 8"/>
    <w:basedOn w:val="Normal"/>
    <w:next w:val="Normal"/>
    <w:autoRedefine/>
    <w:uiPriority w:val="99"/>
    <w:semiHidden/>
    <w:unhideWhenUsed/>
    <w:rsid w:val="00F42142"/>
    <w:pPr>
      <w:ind w:left="1920" w:hanging="240"/>
    </w:pPr>
  </w:style>
  <w:style w:type="paragraph" w:styleId="Index9">
    <w:name w:val="index 9"/>
    <w:basedOn w:val="Normal"/>
    <w:next w:val="Normal"/>
    <w:autoRedefine/>
    <w:uiPriority w:val="99"/>
    <w:semiHidden/>
    <w:unhideWhenUsed/>
    <w:rsid w:val="00F42142"/>
    <w:pPr>
      <w:ind w:left="2160" w:hanging="240"/>
    </w:pPr>
  </w:style>
  <w:style w:type="character" w:styleId="IntenseEmphasis">
    <w:name w:val="Intense Emphasis"/>
    <w:basedOn w:val="DefaultParagraphFont"/>
    <w:uiPriority w:val="21"/>
    <w:qFormat/>
    <w:rsid w:val="00F42142"/>
    <w:rPr>
      <w:i/>
      <w:iCs/>
      <w:color w:val="4F81BD" w:themeColor="accent1"/>
    </w:rPr>
  </w:style>
  <w:style w:type="paragraph" w:styleId="IntenseQuote">
    <w:name w:val="Intense Quote"/>
    <w:basedOn w:val="Normal"/>
    <w:next w:val="Normal"/>
    <w:link w:val="IntenseQuoteChar"/>
    <w:uiPriority w:val="30"/>
    <w:qFormat/>
    <w:rsid w:val="00F4214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142"/>
    <w:rPr>
      <w:i/>
      <w:iCs/>
      <w:color w:val="4F81BD" w:themeColor="accent1"/>
    </w:rPr>
  </w:style>
  <w:style w:type="character" w:styleId="IntenseReference">
    <w:name w:val="Intense Reference"/>
    <w:basedOn w:val="DefaultParagraphFont"/>
    <w:uiPriority w:val="32"/>
    <w:qFormat/>
    <w:rsid w:val="00F42142"/>
    <w:rPr>
      <w:b/>
      <w:bCs/>
      <w:smallCaps/>
      <w:color w:val="4F81BD" w:themeColor="accent1"/>
      <w:spacing w:val="5"/>
    </w:rPr>
  </w:style>
  <w:style w:type="character" w:styleId="LineNumber">
    <w:name w:val="line number"/>
    <w:basedOn w:val="DefaultParagraphFont"/>
    <w:uiPriority w:val="99"/>
    <w:semiHidden/>
    <w:unhideWhenUsed/>
    <w:rsid w:val="00F42142"/>
  </w:style>
  <w:style w:type="paragraph" w:styleId="MacroText">
    <w:name w:val="macro"/>
    <w:link w:val="MacroTextChar"/>
    <w:uiPriority w:val="99"/>
    <w:semiHidden/>
    <w:unhideWhenUsed/>
    <w:rsid w:val="00F42142"/>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F42142"/>
    <w:rPr>
      <w:rFonts w:ascii="Consolas" w:hAnsi="Consolas" w:cs="Consolas"/>
      <w:sz w:val="20"/>
      <w:szCs w:val="20"/>
    </w:rPr>
  </w:style>
  <w:style w:type="character" w:styleId="Mention">
    <w:name w:val="Mention"/>
    <w:basedOn w:val="DefaultParagraphFont"/>
    <w:uiPriority w:val="99"/>
    <w:semiHidden/>
    <w:unhideWhenUsed/>
    <w:rsid w:val="00F42142"/>
    <w:rPr>
      <w:color w:val="2B579A"/>
      <w:shd w:val="clear" w:color="auto" w:fill="E1DFDD"/>
    </w:rPr>
  </w:style>
  <w:style w:type="paragraph" w:styleId="NoSpacing">
    <w:name w:val="No Spacing"/>
    <w:uiPriority w:val="1"/>
    <w:semiHidden/>
    <w:qFormat/>
    <w:rsid w:val="00F42142"/>
  </w:style>
  <w:style w:type="paragraph" w:styleId="NormalWeb">
    <w:name w:val="Normal (Web)"/>
    <w:basedOn w:val="Normal"/>
    <w:uiPriority w:val="99"/>
    <w:semiHidden/>
    <w:unhideWhenUsed/>
    <w:rsid w:val="00F42142"/>
    <w:rPr>
      <w:rFonts w:cs="Times New Roman"/>
    </w:rPr>
  </w:style>
  <w:style w:type="paragraph" w:styleId="NormalIndent">
    <w:name w:val="Normal Indent"/>
    <w:basedOn w:val="Normal"/>
    <w:uiPriority w:val="99"/>
    <w:semiHidden/>
    <w:unhideWhenUsed/>
    <w:rsid w:val="00F42142"/>
    <w:pPr>
      <w:ind w:left="720"/>
    </w:pPr>
  </w:style>
  <w:style w:type="paragraph" w:styleId="NoteHeading">
    <w:name w:val="Note Heading"/>
    <w:basedOn w:val="Normal"/>
    <w:next w:val="Normal"/>
    <w:link w:val="NoteHeadingChar"/>
    <w:uiPriority w:val="99"/>
    <w:semiHidden/>
    <w:unhideWhenUsed/>
    <w:rsid w:val="00F42142"/>
  </w:style>
  <w:style w:type="character" w:customStyle="1" w:styleId="NoteHeadingChar">
    <w:name w:val="Note Heading Char"/>
    <w:basedOn w:val="DefaultParagraphFont"/>
    <w:link w:val="NoteHeading"/>
    <w:uiPriority w:val="99"/>
    <w:semiHidden/>
    <w:rsid w:val="00F42142"/>
  </w:style>
  <w:style w:type="character" w:styleId="PageNumber">
    <w:name w:val="page number"/>
    <w:basedOn w:val="DefaultParagraphFont"/>
    <w:uiPriority w:val="99"/>
    <w:semiHidden/>
    <w:unhideWhenUsed/>
    <w:rsid w:val="00F42142"/>
  </w:style>
  <w:style w:type="character" w:styleId="PlaceholderText">
    <w:name w:val="Placeholder Text"/>
    <w:basedOn w:val="DefaultParagraphFont"/>
    <w:uiPriority w:val="99"/>
    <w:semiHidden/>
    <w:rsid w:val="00F42142"/>
    <w:rPr>
      <w:color w:val="808080"/>
    </w:rPr>
  </w:style>
  <w:style w:type="paragraph" w:styleId="PlainText">
    <w:name w:val="Plain Text"/>
    <w:basedOn w:val="Normal"/>
    <w:link w:val="PlainTextChar"/>
    <w:uiPriority w:val="99"/>
    <w:semiHidden/>
    <w:unhideWhenUsed/>
    <w:rsid w:val="00F42142"/>
    <w:rPr>
      <w:rFonts w:ascii="Consolas" w:hAnsi="Consolas" w:cs="Consolas"/>
      <w:sz w:val="21"/>
      <w:szCs w:val="21"/>
    </w:rPr>
  </w:style>
  <w:style w:type="character" w:customStyle="1" w:styleId="PlainTextChar">
    <w:name w:val="Plain Text Char"/>
    <w:basedOn w:val="DefaultParagraphFont"/>
    <w:link w:val="PlainText"/>
    <w:uiPriority w:val="99"/>
    <w:semiHidden/>
    <w:rsid w:val="00F42142"/>
    <w:rPr>
      <w:rFonts w:ascii="Consolas" w:hAnsi="Consolas" w:cs="Consolas"/>
      <w:sz w:val="21"/>
      <w:szCs w:val="21"/>
    </w:rPr>
  </w:style>
  <w:style w:type="paragraph" w:styleId="Quote">
    <w:name w:val="Quote"/>
    <w:basedOn w:val="Normal"/>
    <w:next w:val="Normal"/>
    <w:link w:val="QuoteChar"/>
    <w:uiPriority w:val="29"/>
    <w:qFormat/>
    <w:rsid w:val="00F421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2142"/>
    <w:rPr>
      <w:i/>
      <w:iCs/>
      <w:color w:val="404040" w:themeColor="text1" w:themeTint="BF"/>
    </w:rPr>
  </w:style>
  <w:style w:type="paragraph" w:styleId="Salutation">
    <w:name w:val="Salutation"/>
    <w:basedOn w:val="Normal"/>
    <w:next w:val="Normal"/>
    <w:link w:val="SalutationChar"/>
    <w:uiPriority w:val="99"/>
    <w:semiHidden/>
    <w:unhideWhenUsed/>
    <w:rsid w:val="00F42142"/>
  </w:style>
  <w:style w:type="character" w:customStyle="1" w:styleId="SalutationChar">
    <w:name w:val="Salutation Char"/>
    <w:basedOn w:val="DefaultParagraphFont"/>
    <w:link w:val="Salutation"/>
    <w:uiPriority w:val="99"/>
    <w:semiHidden/>
    <w:rsid w:val="00F42142"/>
  </w:style>
  <w:style w:type="paragraph" w:styleId="Signature">
    <w:name w:val="Signature"/>
    <w:basedOn w:val="Normal"/>
    <w:link w:val="SignatureChar"/>
    <w:uiPriority w:val="99"/>
    <w:semiHidden/>
    <w:unhideWhenUsed/>
    <w:rsid w:val="00F42142"/>
    <w:pPr>
      <w:ind w:left="4320"/>
    </w:pPr>
  </w:style>
  <w:style w:type="character" w:customStyle="1" w:styleId="SignatureChar">
    <w:name w:val="Signature Char"/>
    <w:basedOn w:val="DefaultParagraphFont"/>
    <w:link w:val="Signature"/>
    <w:uiPriority w:val="99"/>
    <w:semiHidden/>
    <w:rsid w:val="00F42142"/>
  </w:style>
  <w:style w:type="character" w:styleId="SmartHyperlink">
    <w:name w:val="Smart Hyperlink"/>
    <w:basedOn w:val="DefaultParagraphFont"/>
    <w:uiPriority w:val="99"/>
    <w:semiHidden/>
    <w:unhideWhenUsed/>
    <w:rsid w:val="00F42142"/>
    <w:rPr>
      <w:u w:val="dotted"/>
    </w:rPr>
  </w:style>
  <w:style w:type="character" w:styleId="SmartLink">
    <w:name w:val="Smart Link"/>
    <w:basedOn w:val="DefaultParagraphFont"/>
    <w:uiPriority w:val="99"/>
    <w:semiHidden/>
    <w:unhideWhenUsed/>
    <w:rsid w:val="00F42142"/>
    <w:rPr>
      <w:color w:val="0000FF"/>
      <w:u w:val="single"/>
      <w:shd w:val="clear" w:color="auto" w:fill="F3F2F1"/>
    </w:rPr>
  </w:style>
  <w:style w:type="character" w:styleId="Strong">
    <w:name w:val="Strong"/>
    <w:basedOn w:val="DefaultParagraphFont"/>
    <w:uiPriority w:val="22"/>
    <w:qFormat/>
    <w:rsid w:val="00F42142"/>
    <w:rPr>
      <w:b/>
      <w:bCs/>
    </w:rPr>
  </w:style>
  <w:style w:type="character" w:styleId="SubtleEmphasis">
    <w:name w:val="Subtle Emphasis"/>
    <w:basedOn w:val="DefaultParagraphFont"/>
    <w:uiPriority w:val="19"/>
    <w:qFormat/>
    <w:rsid w:val="00F42142"/>
    <w:rPr>
      <w:i/>
      <w:iCs/>
      <w:color w:val="404040" w:themeColor="text1" w:themeTint="BF"/>
    </w:rPr>
  </w:style>
  <w:style w:type="character" w:styleId="SubtleReference">
    <w:name w:val="Subtle Reference"/>
    <w:basedOn w:val="DefaultParagraphFont"/>
    <w:uiPriority w:val="31"/>
    <w:qFormat/>
    <w:rsid w:val="00F42142"/>
    <w:rPr>
      <w:smallCaps/>
      <w:color w:val="5A5A5A" w:themeColor="text1" w:themeTint="A5"/>
    </w:rPr>
  </w:style>
  <w:style w:type="paragraph" w:styleId="TableofAuthorities">
    <w:name w:val="table of authorities"/>
    <w:basedOn w:val="Normal"/>
    <w:next w:val="Normal"/>
    <w:uiPriority w:val="99"/>
    <w:semiHidden/>
    <w:unhideWhenUsed/>
    <w:rsid w:val="00F42142"/>
    <w:pPr>
      <w:ind w:left="240" w:hanging="240"/>
    </w:pPr>
  </w:style>
  <w:style w:type="paragraph" w:styleId="TableofFigures">
    <w:name w:val="table of figures"/>
    <w:basedOn w:val="Normal"/>
    <w:next w:val="Normal"/>
    <w:uiPriority w:val="99"/>
    <w:semiHidden/>
    <w:unhideWhenUsed/>
    <w:rsid w:val="00F42142"/>
  </w:style>
  <w:style w:type="paragraph" w:styleId="TOC1">
    <w:name w:val="toc 1"/>
    <w:basedOn w:val="Normal"/>
    <w:next w:val="Normal"/>
    <w:autoRedefine/>
    <w:uiPriority w:val="39"/>
    <w:semiHidden/>
    <w:unhideWhenUsed/>
    <w:rsid w:val="00F42142"/>
    <w:pPr>
      <w:spacing w:after="100"/>
    </w:pPr>
  </w:style>
  <w:style w:type="paragraph" w:styleId="TOC2">
    <w:name w:val="toc 2"/>
    <w:basedOn w:val="Normal"/>
    <w:next w:val="Normal"/>
    <w:autoRedefine/>
    <w:uiPriority w:val="39"/>
    <w:semiHidden/>
    <w:unhideWhenUsed/>
    <w:rsid w:val="00F42142"/>
    <w:pPr>
      <w:spacing w:after="100"/>
      <w:ind w:left="240"/>
    </w:pPr>
  </w:style>
  <w:style w:type="paragraph" w:styleId="TOC3">
    <w:name w:val="toc 3"/>
    <w:basedOn w:val="Normal"/>
    <w:next w:val="Normal"/>
    <w:autoRedefine/>
    <w:uiPriority w:val="39"/>
    <w:semiHidden/>
    <w:unhideWhenUsed/>
    <w:rsid w:val="00F42142"/>
    <w:pPr>
      <w:spacing w:after="100"/>
      <w:ind w:left="480"/>
    </w:pPr>
  </w:style>
  <w:style w:type="paragraph" w:styleId="TOC4">
    <w:name w:val="toc 4"/>
    <w:basedOn w:val="Normal"/>
    <w:next w:val="Normal"/>
    <w:autoRedefine/>
    <w:uiPriority w:val="39"/>
    <w:semiHidden/>
    <w:unhideWhenUsed/>
    <w:rsid w:val="00F42142"/>
    <w:pPr>
      <w:spacing w:after="100"/>
      <w:ind w:left="720"/>
    </w:pPr>
  </w:style>
  <w:style w:type="paragraph" w:styleId="TOC5">
    <w:name w:val="toc 5"/>
    <w:basedOn w:val="Normal"/>
    <w:next w:val="Normal"/>
    <w:autoRedefine/>
    <w:uiPriority w:val="39"/>
    <w:semiHidden/>
    <w:unhideWhenUsed/>
    <w:rsid w:val="00F42142"/>
    <w:pPr>
      <w:spacing w:after="100"/>
      <w:ind w:left="960"/>
    </w:pPr>
  </w:style>
  <w:style w:type="paragraph" w:styleId="TOC6">
    <w:name w:val="toc 6"/>
    <w:basedOn w:val="Normal"/>
    <w:next w:val="Normal"/>
    <w:autoRedefine/>
    <w:uiPriority w:val="39"/>
    <w:semiHidden/>
    <w:unhideWhenUsed/>
    <w:rsid w:val="00F42142"/>
    <w:pPr>
      <w:spacing w:after="100"/>
      <w:ind w:left="1200"/>
    </w:pPr>
  </w:style>
  <w:style w:type="paragraph" w:styleId="TOC7">
    <w:name w:val="toc 7"/>
    <w:basedOn w:val="Normal"/>
    <w:next w:val="Normal"/>
    <w:autoRedefine/>
    <w:uiPriority w:val="39"/>
    <w:semiHidden/>
    <w:unhideWhenUsed/>
    <w:rsid w:val="00F42142"/>
    <w:pPr>
      <w:spacing w:after="100"/>
      <w:ind w:left="1440"/>
    </w:pPr>
  </w:style>
  <w:style w:type="paragraph" w:styleId="TOC8">
    <w:name w:val="toc 8"/>
    <w:basedOn w:val="Normal"/>
    <w:next w:val="Normal"/>
    <w:autoRedefine/>
    <w:uiPriority w:val="39"/>
    <w:semiHidden/>
    <w:unhideWhenUsed/>
    <w:rsid w:val="00F42142"/>
    <w:pPr>
      <w:spacing w:after="100"/>
      <w:ind w:left="1680"/>
    </w:pPr>
  </w:style>
  <w:style w:type="paragraph" w:styleId="TOC9">
    <w:name w:val="toc 9"/>
    <w:basedOn w:val="Normal"/>
    <w:next w:val="Normal"/>
    <w:autoRedefine/>
    <w:uiPriority w:val="39"/>
    <w:semiHidden/>
    <w:unhideWhenUsed/>
    <w:rsid w:val="00F42142"/>
    <w:pPr>
      <w:spacing w:after="100"/>
      <w:ind w:left="1920"/>
    </w:pPr>
  </w:style>
  <w:style w:type="character" w:styleId="UnresolvedMention">
    <w:name w:val="Unresolved Mention"/>
    <w:basedOn w:val="DefaultParagraphFont"/>
    <w:uiPriority w:val="99"/>
    <w:semiHidden/>
    <w:unhideWhenUsed/>
    <w:rsid w:val="00F42142"/>
    <w:rPr>
      <w:color w:val="605E5C"/>
      <w:shd w:val="clear" w:color="auto" w:fill="E1DFDD"/>
    </w:rPr>
  </w:style>
  <w:style w:type="table" w:styleId="TableGrid">
    <w:name w:val="Table Grid"/>
    <w:basedOn w:val="TableNormal"/>
    <w:uiPriority w:val="59"/>
    <w:rsid w:val="00F42142"/>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21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245159">
      <w:bodyDiv w:val="1"/>
      <w:marLeft w:val="0"/>
      <w:marRight w:val="0"/>
      <w:marTop w:val="0"/>
      <w:marBottom w:val="0"/>
      <w:divBdr>
        <w:top w:val="none" w:sz="0" w:space="0" w:color="auto"/>
        <w:left w:val="none" w:sz="0" w:space="0" w:color="auto"/>
        <w:bottom w:val="none" w:sz="0" w:space="0" w:color="auto"/>
        <w:right w:val="none" w:sz="0" w:space="0" w:color="auto"/>
      </w:divBdr>
    </w:div>
    <w:div w:id="1218739082">
      <w:bodyDiv w:val="1"/>
      <w:marLeft w:val="0"/>
      <w:marRight w:val="0"/>
      <w:marTop w:val="0"/>
      <w:marBottom w:val="0"/>
      <w:divBdr>
        <w:top w:val="none" w:sz="0" w:space="0" w:color="auto"/>
        <w:left w:val="none" w:sz="0" w:space="0" w:color="auto"/>
        <w:bottom w:val="none" w:sz="0" w:space="0" w:color="auto"/>
        <w:right w:val="none" w:sz="0" w:space="0" w:color="auto"/>
      </w:divBdr>
    </w:div>
    <w:div w:id="140156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im.d.pfeife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Baker%20Botts\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10</TotalTime>
  <Pages>8</Pages>
  <Words>1350</Words>
  <Characters>7697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Stephens, Louise</dc:creator>
  <cp:lastModifiedBy>Kim Pfeifer</cp:lastModifiedBy>
  <cp:revision>2</cp:revision>
  <cp:lastPrinted>2024-06-24T15:53:00Z</cp:lastPrinted>
  <dcterms:created xsi:type="dcterms:W3CDTF">2024-06-24T16:04:00Z</dcterms:created>
  <dcterms:modified xsi:type="dcterms:W3CDTF">2024-06-24T16:04:00Z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DocumentType">
    <vt:lpwstr>pgBlank</vt:lpwstr>
  </property>
  <property fmtid="{D5CDD505-2E9C-101B-9397-08002B2CF9AE}" pid="4" name="DocumentNumber">
    <vt:lpwstr>118627315</vt:lpwstr>
  </property>
  <property fmtid="{D5CDD505-2E9C-101B-9397-08002B2CF9AE}" pid="5" name="DocumentVersion">
    <vt:lpwstr>1</vt:lpwstr>
  </property>
  <property fmtid="{D5CDD505-2E9C-101B-9397-08002B2CF9AE}" pid="6" name="ClientNumber">
    <vt:lpwstr>001747</vt:lpwstr>
  </property>
  <property fmtid="{D5CDD505-2E9C-101B-9397-08002B2CF9AE}" pid="7" name="MatterNumber">
    <vt:lpwstr>5140</vt:lpwstr>
  </property>
  <property fmtid="{D5CDD505-2E9C-101B-9397-08002B2CF9AE}" pid="8" name="ClientName">
    <vt:lpwstr>CenterPoint Energy Houston Electric, LLC</vt:lpwstr>
  </property>
  <property fmtid="{D5CDD505-2E9C-101B-9397-08002B2CF9AE}" pid="9" name="MatterName">
    <vt:lpwstr>Mill Creek Substation CCN Matter [2022-0226]</vt:lpwstr>
  </property>
  <property fmtid="{D5CDD505-2E9C-101B-9397-08002B2CF9AE}" pid="10" name="DatabaseName">
    <vt:lpwstr>Active</vt:lpwstr>
  </property>
  <property fmtid="{D5CDD505-2E9C-101B-9397-08002B2CF9AE}" pid="11" name="TypistName">
    <vt:lpwstr>LPSTEPHE</vt:lpwstr>
  </property>
  <property fmtid="{D5CDD505-2E9C-101B-9397-08002B2CF9AE}" pid="12" name="AuthorName">
    <vt:lpwstr>LPSTEPHE</vt:lpwstr>
  </property>
  <property fmtid="{D5CDD505-2E9C-101B-9397-08002B2CF9AE}" pid="13" name="InUseBy">
    <vt:lpwstr>PLEAHY</vt:lpwstr>
  </property>
  <property fmtid="{D5CDD505-2E9C-101B-9397-08002B2CF9AE}" pid="14" name="EditDate">
    <vt:lpwstr>6/12/2024 1:16:19 PM</vt:lpwstr>
  </property>
  <property fmtid="{D5CDD505-2E9C-101B-9397-08002B2CF9AE}" pid="15" name="EditTime">
    <vt:lpwstr/>
  </property>
  <property fmtid="{D5CDD505-2E9C-101B-9397-08002B2CF9AE}" pid="16" name="IsiManageWork">
    <vt:lpwstr>True</vt:lpwstr>
  </property>
</Properties>
</file>